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1B9C" w14:textId="5CDB467E" w:rsidR="00AB3D78" w:rsidRPr="003325EA" w:rsidRDefault="00AB3D78" w:rsidP="003325EA">
      <w:pPr>
        <w:tabs>
          <w:tab w:val="left" w:pos="2311"/>
        </w:tabs>
        <w:jc w:val="left"/>
        <w:rPr>
          <w:rFonts w:ascii="Arial" w:hAnsi="Arial" w:cs="Arial"/>
          <w:sz w:val="24"/>
          <w:szCs w:val="24"/>
        </w:rPr>
      </w:pPr>
    </w:p>
    <w:p w14:paraId="46B5DAD5" w14:textId="36B31FA2" w:rsidR="00987568" w:rsidRPr="00987568" w:rsidRDefault="00677B45" w:rsidP="00987568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Early Years setting </w:t>
      </w:r>
      <w:r w:rsidR="00987568" w:rsidRPr="0098756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</w:t>
      </w:r>
      <w:r w:rsidR="003E538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OVID</w:t>
      </w:r>
      <w:r w:rsidR="00987568" w:rsidRPr="0098756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19 Risk Assessment </w:t>
      </w:r>
      <w:proofErr w:type="gramStart"/>
      <w:r w:rsidR="00987568" w:rsidRPr="0098756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– </w:t>
      </w:r>
      <w:r w:rsidR="004A78B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1F2D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July</w:t>
      </w:r>
      <w:proofErr w:type="gramEnd"/>
      <w:r w:rsidR="001F2D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987568" w:rsidRPr="0098756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202</w:t>
      </w:r>
      <w:r w:rsidR="004A78B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</w:t>
      </w:r>
    </w:p>
    <w:p w14:paraId="4998E8D5" w14:textId="77777777" w:rsidR="00987568" w:rsidRDefault="00987568" w:rsidP="00987568">
      <w:pPr>
        <w:rPr>
          <w:rFonts w:ascii="Arial" w:hAnsi="Arial" w:cs="Arial"/>
        </w:rPr>
      </w:pPr>
      <w:r w:rsidRPr="00987568">
        <w:rPr>
          <w:rFonts w:ascii="Arial" w:hAnsi="Arial" w:cs="Arial"/>
        </w:rPr>
        <w:t xml:space="preserve">This risk assessment tool can be used as a template for your own </w:t>
      </w:r>
      <w:r w:rsidR="00677B45">
        <w:rPr>
          <w:rFonts w:ascii="Arial" w:hAnsi="Arial" w:cs="Arial"/>
        </w:rPr>
        <w:t>settings</w:t>
      </w:r>
      <w:r w:rsidRPr="00987568">
        <w:rPr>
          <w:rFonts w:ascii="Arial" w:hAnsi="Arial" w:cs="Arial"/>
        </w:rPr>
        <w:t xml:space="preserve"> </w:t>
      </w:r>
      <w:r w:rsidR="003E538B">
        <w:rPr>
          <w:rFonts w:ascii="Arial" w:hAnsi="Arial" w:cs="Arial"/>
        </w:rPr>
        <w:t xml:space="preserve">COVID-19 </w:t>
      </w:r>
      <w:r w:rsidRPr="00987568">
        <w:rPr>
          <w:rFonts w:ascii="Arial" w:hAnsi="Arial" w:cs="Arial"/>
        </w:rPr>
        <w:t xml:space="preserve">risk assessment in readiness for the new </w:t>
      </w:r>
      <w:r w:rsidR="00677B45">
        <w:rPr>
          <w:rFonts w:ascii="Arial" w:hAnsi="Arial" w:cs="Arial"/>
        </w:rPr>
        <w:t>academic</w:t>
      </w:r>
      <w:r w:rsidRPr="00987568">
        <w:rPr>
          <w:rFonts w:ascii="Arial" w:hAnsi="Arial" w:cs="Arial"/>
        </w:rPr>
        <w:t xml:space="preserve"> term in September. </w:t>
      </w:r>
    </w:p>
    <w:p w14:paraId="0A291550" w14:textId="77777777" w:rsidR="00677B45" w:rsidRPr="00987568" w:rsidRDefault="00677B45" w:rsidP="00987568">
      <w:pPr>
        <w:rPr>
          <w:rFonts w:ascii="Arial" w:hAnsi="Arial" w:cs="Arial"/>
        </w:rPr>
      </w:pPr>
    </w:p>
    <w:p w14:paraId="6523610C" w14:textId="77777777" w:rsidR="00987568" w:rsidRPr="00987568" w:rsidRDefault="00987568" w:rsidP="00987568">
      <w:pPr>
        <w:rPr>
          <w:rFonts w:ascii="Arial" w:hAnsi="Arial" w:cs="Arial"/>
        </w:rPr>
      </w:pPr>
      <w:r w:rsidRPr="00987568">
        <w:rPr>
          <w:rFonts w:ascii="Arial" w:hAnsi="Arial" w:cs="Arial"/>
        </w:rPr>
        <w:t xml:space="preserve">If you need specialist Public Health advice to </w:t>
      </w:r>
      <w:proofErr w:type="gramStart"/>
      <w:r w:rsidRPr="00987568">
        <w:rPr>
          <w:rFonts w:ascii="Arial" w:hAnsi="Arial" w:cs="Arial"/>
        </w:rPr>
        <w:t>help</w:t>
      </w:r>
      <w:proofErr w:type="gramEnd"/>
      <w:r w:rsidRPr="00987568">
        <w:rPr>
          <w:rFonts w:ascii="Arial" w:hAnsi="Arial" w:cs="Arial"/>
        </w:rPr>
        <w:t xml:space="preserve"> make local interpretation of any part of the guidance regarding transmission risks, please contact </w:t>
      </w:r>
      <w:hyperlink r:id="rId11" w:history="1">
        <w:r w:rsidRPr="00987568">
          <w:rPr>
            <w:rStyle w:val="Hyperlink"/>
            <w:rFonts w:ascii="Arial" w:hAnsi="Arial" w:cs="Arial"/>
          </w:rPr>
          <w:t>publichealth@wiltshire.gov.uk</w:t>
        </w:r>
      </w:hyperlink>
      <w:r w:rsidRPr="00987568">
        <w:rPr>
          <w:rFonts w:ascii="Arial" w:hAnsi="Arial" w:cs="Arial"/>
        </w:rPr>
        <w:t xml:space="preserve"> </w:t>
      </w:r>
    </w:p>
    <w:p w14:paraId="194EF209" w14:textId="77777777" w:rsidR="00987568" w:rsidRPr="00987568" w:rsidRDefault="00987568" w:rsidP="00987568">
      <w:pPr>
        <w:rPr>
          <w:rFonts w:ascii="Arial" w:hAnsi="Arial" w:cs="Arial"/>
        </w:rPr>
      </w:pPr>
    </w:p>
    <w:p w14:paraId="04A81399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</w:p>
    <w:p w14:paraId="3F047D45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210"/>
        <w:gridCol w:w="8906"/>
      </w:tblGrid>
      <w:tr w:rsidR="00987568" w:rsidRPr="00987568" w14:paraId="18FF7EB3" w14:textId="77777777" w:rsidTr="00987568">
        <w:trPr>
          <w:trHeight w:hRule="exact" w:val="340"/>
        </w:trPr>
        <w:tc>
          <w:tcPr>
            <w:tcW w:w="1605" w:type="pct"/>
          </w:tcPr>
          <w:p w14:paraId="2A468BBF" w14:textId="77777777" w:rsidR="00987568" w:rsidRPr="00987568" w:rsidRDefault="00987568" w:rsidP="00987568">
            <w:pPr>
              <w:jc w:val="left"/>
              <w:rPr>
                <w:b/>
              </w:rPr>
            </w:pPr>
            <w:r w:rsidRPr="00987568">
              <w:rPr>
                <w:b/>
              </w:rPr>
              <w:t>Name of S</w:t>
            </w:r>
            <w:r w:rsidR="00677B45">
              <w:rPr>
                <w:b/>
              </w:rPr>
              <w:t>etting</w:t>
            </w:r>
          </w:p>
        </w:tc>
        <w:tc>
          <w:tcPr>
            <w:tcW w:w="3395" w:type="pct"/>
          </w:tcPr>
          <w:p w14:paraId="6F6BE365" w14:textId="514C6948" w:rsidR="00987568" w:rsidRPr="00987568" w:rsidRDefault="005E439A" w:rsidP="00987568">
            <w:pPr>
              <w:jc w:val="center"/>
              <w:rPr>
                <w:b/>
              </w:rPr>
            </w:pPr>
            <w:r>
              <w:rPr>
                <w:b/>
              </w:rPr>
              <w:t>Broad Town Pre-School</w:t>
            </w:r>
          </w:p>
        </w:tc>
      </w:tr>
      <w:tr w:rsidR="00987568" w:rsidRPr="00987568" w14:paraId="69EF6B77" w14:textId="77777777" w:rsidTr="00987568">
        <w:trPr>
          <w:trHeight w:hRule="exact" w:val="340"/>
        </w:trPr>
        <w:tc>
          <w:tcPr>
            <w:tcW w:w="1605" w:type="pct"/>
          </w:tcPr>
          <w:p w14:paraId="1CAC46D0" w14:textId="77777777" w:rsidR="00987568" w:rsidRPr="00987568" w:rsidRDefault="00987568" w:rsidP="00987568">
            <w:pPr>
              <w:jc w:val="left"/>
              <w:rPr>
                <w:b/>
              </w:rPr>
            </w:pPr>
            <w:r w:rsidRPr="00987568">
              <w:rPr>
                <w:b/>
              </w:rPr>
              <w:t xml:space="preserve">Name of </w:t>
            </w:r>
            <w:r w:rsidR="00677B45">
              <w:rPr>
                <w:b/>
              </w:rPr>
              <w:t>manager</w:t>
            </w:r>
          </w:p>
        </w:tc>
        <w:tc>
          <w:tcPr>
            <w:tcW w:w="3395" w:type="pct"/>
          </w:tcPr>
          <w:p w14:paraId="18254C5E" w14:textId="550FB01F" w:rsidR="00987568" w:rsidRPr="00987568" w:rsidRDefault="005E439A" w:rsidP="00987568">
            <w:pPr>
              <w:jc w:val="center"/>
              <w:rPr>
                <w:b/>
              </w:rPr>
            </w:pPr>
            <w:r>
              <w:rPr>
                <w:b/>
              </w:rPr>
              <w:t>Jennifer White</w:t>
            </w:r>
          </w:p>
        </w:tc>
      </w:tr>
    </w:tbl>
    <w:p w14:paraId="1E054137" w14:textId="77777777" w:rsidR="0000044A" w:rsidRDefault="0000044A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4A5257FE" w14:textId="61A09111" w:rsidR="0000044A" w:rsidRPr="004315D0" w:rsidRDefault="004315D0" w:rsidP="004315D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</w:pPr>
      <w:r w:rsidRPr="004315D0"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  <w:t>KC &amp; JW met 23</w:t>
      </w:r>
      <w:r w:rsidRPr="004315D0">
        <w:rPr>
          <w:rFonts w:asciiTheme="minorHAnsi" w:eastAsiaTheme="minorHAnsi" w:hAnsiTheme="minorHAnsi" w:cstheme="minorBidi"/>
          <w:b/>
          <w:color w:val="FF0000"/>
          <w:szCs w:val="22"/>
          <w:vertAlign w:val="superscript"/>
          <w:lang w:eastAsia="en-US"/>
        </w:rPr>
        <w:t>rd</w:t>
      </w:r>
      <w:r w:rsidRPr="004315D0"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  <w:t xml:space="preserve"> August 2021 and discussed the relaxation of rules and the impact that would have on our Pre-School.  We decided as the infection rate is at high levels in our local </w:t>
      </w:r>
      <w:proofErr w:type="gramStart"/>
      <w:r w:rsidRPr="004315D0"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  <w:t>community</w:t>
      </w:r>
      <w:proofErr w:type="gramEnd"/>
      <w:r w:rsidRPr="004315D0"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  <w:t xml:space="preserve"> we will continue will all previous measure</w:t>
      </w:r>
      <w:r w:rsidR="009207A4"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  <w:t>s</w:t>
      </w:r>
      <w:r w:rsidRPr="004315D0"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  <w:t xml:space="preserve"> and review again in October.</w:t>
      </w:r>
    </w:p>
    <w:p w14:paraId="19C5DFD2" w14:textId="77777777" w:rsidR="0000044A" w:rsidRDefault="0000044A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3100154D" w14:textId="728A15F0" w:rsidR="003325EA" w:rsidRDefault="003325EA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tbl>
      <w:tblPr>
        <w:tblStyle w:val="TableGrid"/>
        <w:tblW w:w="0" w:type="auto"/>
        <w:tblInd w:w="3511" w:type="dxa"/>
        <w:tblLook w:val="04A0" w:firstRow="1" w:lastRow="0" w:firstColumn="1" w:lastColumn="0" w:noHBand="0" w:noVBand="1"/>
      </w:tblPr>
      <w:tblGrid>
        <w:gridCol w:w="3539"/>
        <w:gridCol w:w="3381"/>
      </w:tblGrid>
      <w:tr w:rsidR="002E693E" w14:paraId="14E901E7" w14:textId="77777777" w:rsidTr="002E693E">
        <w:tc>
          <w:tcPr>
            <w:tcW w:w="3539" w:type="dxa"/>
          </w:tcPr>
          <w:p w14:paraId="308B0F23" w14:textId="15FD8F28" w:rsidR="002E693E" w:rsidRPr="002E693E" w:rsidRDefault="002E693E" w:rsidP="002E693E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</w:pPr>
            <w:r w:rsidRPr="002E693E"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  <w:t>Section Updated</w:t>
            </w:r>
          </w:p>
        </w:tc>
        <w:tc>
          <w:tcPr>
            <w:tcW w:w="3381" w:type="dxa"/>
          </w:tcPr>
          <w:p w14:paraId="61D0736D" w14:textId="0B977AF2" w:rsidR="002E693E" w:rsidRPr="002E693E" w:rsidRDefault="002E693E" w:rsidP="002E693E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</w:pPr>
            <w:r w:rsidRPr="002E693E"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  <w:t>Date</w:t>
            </w:r>
          </w:p>
        </w:tc>
      </w:tr>
      <w:tr w:rsidR="002E693E" w14:paraId="301041A9" w14:textId="77777777" w:rsidTr="002E693E">
        <w:tc>
          <w:tcPr>
            <w:tcW w:w="3539" w:type="dxa"/>
          </w:tcPr>
          <w:p w14:paraId="6D3DD9F5" w14:textId="5143F524" w:rsidR="002E693E" w:rsidRPr="002E693E" w:rsidRDefault="002E693E" w:rsidP="002E693E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</w:pPr>
            <w:r w:rsidRPr="002E693E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 xml:space="preserve">4 </w:t>
            </w:r>
            <w:r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  <w:t xml:space="preserve">- </w:t>
            </w:r>
            <w:r w:rsidRPr="002E693E">
              <w:rPr>
                <w:rFonts w:ascii="Calibri" w:hAnsi="Calibri" w:cs="Calibri"/>
              </w:rPr>
              <w:t>Visitors/contractors/suppliers on site</w:t>
            </w:r>
          </w:p>
        </w:tc>
        <w:tc>
          <w:tcPr>
            <w:tcW w:w="3381" w:type="dxa"/>
          </w:tcPr>
          <w:p w14:paraId="78DF781F" w14:textId="7288ACDC" w:rsidR="002E693E" w:rsidRPr="002E693E" w:rsidRDefault="002E693E" w:rsidP="002E693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</w:pPr>
            <w:r w:rsidRPr="002E693E"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  <w:t>9/9/21</w:t>
            </w:r>
          </w:p>
        </w:tc>
      </w:tr>
      <w:tr w:rsidR="002E693E" w14:paraId="313FAB61" w14:textId="77777777" w:rsidTr="002E693E">
        <w:tc>
          <w:tcPr>
            <w:tcW w:w="3539" w:type="dxa"/>
          </w:tcPr>
          <w:p w14:paraId="51A0BFF8" w14:textId="5FCDF02F" w:rsidR="002E693E" w:rsidRPr="002E693E" w:rsidRDefault="002E693E" w:rsidP="002E693E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</w:pPr>
            <w:r w:rsidRPr="002E693E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9</w:t>
            </w:r>
            <w:r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  <w:t>- Lack of staff training</w:t>
            </w:r>
          </w:p>
        </w:tc>
        <w:tc>
          <w:tcPr>
            <w:tcW w:w="3381" w:type="dxa"/>
          </w:tcPr>
          <w:p w14:paraId="1EF17C71" w14:textId="133C7099" w:rsidR="002E693E" w:rsidRPr="002E693E" w:rsidRDefault="002E693E" w:rsidP="002E693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  <w:t>9/9/21</w:t>
            </w:r>
          </w:p>
        </w:tc>
      </w:tr>
      <w:tr w:rsidR="002E693E" w14:paraId="2213AED0" w14:textId="77777777" w:rsidTr="002E693E">
        <w:tc>
          <w:tcPr>
            <w:tcW w:w="3539" w:type="dxa"/>
          </w:tcPr>
          <w:p w14:paraId="11F32653" w14:textId="77777777" w:rsidR="002E693E" w:rsidRDefault="002E693E" w:rsidP="002E693E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</w:pPr>
          </w:p>
        </w:tc>
        <w:tc>
          <w:tcPr>
            <w:tcW w:w="3381" w:type="dxa"/>
          </w:tcPr>
          <w:p w14:paraId="3811E890" w14:textId="77777777" w:rsidR="002E693E" w:rsidRDefault="002E693E" w:rsidP="002E693E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</w:pPr>
          </w:p>
        </w:tc>
      </w:tr>
    </w:tbl>
    <w:p w14:paraId="36789A44" w14:textId="1F5CFF8A" w:rsidR="009207A4" w:rsidRDefault="009207A4" w:rsidP="002E693E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4DC419AA" w14:textId="77196200" w:rsidR="002E693E" w:rsidRDefault="002E693E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23D192A3" w14:textId="77777777" w:rsidR="002E693E" w:rsidRDefault="002E693E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103D0ABE" w14:textId="10D1DDCA" w:rsidR="009207A4" w:rsidRDefault="009207A4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5E363BCA" w14:textId="77777777" w:rsidR="009207A4" w:rsidRDefault="009207A4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14:paraId="135C381B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53E10CCB" w14:textId="5C56C9AA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tbl>
      <w:tblPr>
        <w:tblStyle w:val="TableGrid1"/>
        <w:tblW w:w="5000" w:type="pct"/>
        <w:tblInd w:w="-113" w:type="dxa"/>
        <w:tblLook w:val="04A0" w:firstRow="1" w:lastRow="0" w:firstColumn="1" w:lastColumn="0" w:noHBand="0" w:noVBand="1"/>
      </w:tblPr>
      <w:tblGrid>
        <w:gridCol w:w="4313"/>
        <w:gridCol w:w="4433"/>
        <w:gridCol w:w="4370"/>
      </w:tblGrid>
      <w:tr w:rsidR="00987568" w:rsidRPr="00987568" w14:paraId="7123C881" w14:textId="77777777" w:rsidTr="00987568">
        <w:trPr>
          <w:cantSplit/>
          <w:tblHeader/>
        </w:trPr>
        <w:tc>
          <w:tcPr>
            <w:tcW w:w="1644" w:type="pct"/>
            <w:shd w:val="clear" w:color="auto" w:fill="C5E0B3" w:themeFill="accent6" w:themeFillTint="66"/>
          </w:tcPr>
          <w:p w14:paraId="7BB4AF4B" w14:textId="77777777" w:rsidR="00987568" w:rsidRPr="00987568" w:rsidRDefault="00987568" w:rsidP="00987568">
            <w:pPr>
              <w:jc w:val="center"/>
              <w:rPr>
                <w:b/>
              </w:rPr>
            </w:pPr>
            <w:r w:rsidRPr="00987568">
              <w:rPr>
                <w:b/>
              </w:rPr>
              <w:t>RISK</w:t>
            </w:r>
          </w:p>
        </w:tc>
        <w:tc>
          <w:tcPr>
            <w:tcW w:w="1690" w:type="pct"/>
            <w:shd w:val="clear" w:color="auto" w:fill="C5E0B3" w:themeFill="accent6" w:themeFillTint="66"/>
          </w:tcPr>
          <w:p w14:paraId="5DB5D17F" w14:textId="77777777" w:rsidR="00987568" w:rsidRPr="00987568" w:rsidRDefault="00987568" w:rsidP="00987568">
            <w:pPr>
              <w:jc w:val="center"/>
              <w:rPr>
                <w:b/>
              </w:rPr>
            </w:pPr>
            <w:r w:rsidRPr="00987568">
              <w:rPr>
                <w:b/>
              </w:rPr>
              <w:t xml:space="preserve"> CONTROL MEASURES TO CONSIDER</w:t>
            </w:r>
          </w:p>
        </w:tc>
        <w:tc>
          <w:tcPr>
            <w:tcW w:w="1666" w:type="pct"/>
            <w:shd w:val="clear" w:color="auto" w:fill="C5E0B3" w:themeFill="accent6" w:themeFillTint="66"/>
          </w:tcPr>
          <w:p w14:paraId="2332DBB7" w14:textId="77777777" w:rsidR="00987568" w:rsidRPr="00987568" w:rsidRDefault="00987568" w:rsidP="00987568">
            <w:pPr>
              <w:jc w:val="center"/>
              <w:rPr>
                <w:b/>
              </w:rPr>
            </w:pPr>
            <w:r w:rsidRPr="00987568">
              <w:rPr>
                <w:b/>
              </w:rPr>
              <w:t xml:space="preserve">LOCAL APPLICATION OF MEASURES </w:t>
            </w:r>
          </w:p>
        </w:tc>
      </w:tr>
      <w:tr w:rsidR="00987568" w:rsidRPr="00987568" w14:paraId="6D80026F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04CFF294" w14:textId="77777777" w:rsidR="00987568" w:rsidRPr="00987568" w:rsidRDefault="00987568" w:rsidP="00987568">
            <w:pPr>
              <w:numPr>
                <w:ilvl w:val="0"/>
                <w:numId w:val="1"/>
              </w:numPr>
              <w:ind w:left="284" w:hanging="284"/>
              <w:contextualSpacing/>
              <w:jc w:val="left"/>
              <w:rPr>
                <w:b/>
              </w:rPr>
            </w:pPr>
            <w:r w:rsidRPr="00987568">
              <w:rPr>
                <w:b/>
              </w:rPr>
              <w:t xml:space="preserve">Maintaining distancing and reducing contact – </w:t>
            </w:r>
            <w:r w:rsidR="0000044A">
              <w:rPr>
                <w:b/>
              </w:rPr>
              <w:t>adults and multiple settings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3899D907" w14:textId="77777777" w:rsidR="00987568" w:rsidRPr="00987568" w:rsidRDefault="00987568" w:rsidP="00987568">
            <w:pPr>
              <w:jc w:val="left"/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0127C367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6EE45107" w14:textId="77777777" w:rsidTr="00987568">
        <w:tc>
          <w:tcPr>
            <w:tcW w:w="1644" w:type="pct"/>
            <w:shd w:val="clear" w:color="auto" w:fill="auto"/>
          </w:tcPr>
          <w:p w14:paraId="62EA491F" w14:textId="77777777" w:rsidR="00987568" w:rsidRPr="00987568" w:rsidRDefault="00987568" w:rsidP="00987568">
            <w:pPr>
              <w:jc w:val="left"/>
            </w:pPr>
            <w:r w:rsidRPr="00987568">
              <w:t>Numbers of parents and children at entrances and exits impede social distancing.</w:t>
            </w:r>
          </w:p>
        </w:tc>
        <w:tc>
          <w:tcPr>
            <w:tcW w:w="1690" w:type="pct"/>
          </w:tcPr>
          <w:p w14:paraId="510405C0" w14:textId="0BD69D66" w:rsid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Instructions for parents/carers on distancing rules on site.</w:t>
            </w:r>
          </w:p>
          <w:p w14:paraId="43610C80" w14:textId="27169F98" w:rsidR="009207A4" w:rsidRDefault="009207A4" w:rsidP="009207A4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Signage.</w:t>
            </w:r>
          </w:p>
          <w:p w14:paraId="29F5524D" w14:textId="77777777" w:rsidR="009207A4" w:rsidRPr="009207A4" w:rsidRDefault="009207A4" w:rsidP="009207A4">
            <w:pPr>
              <w:contextualSpacing/>
              <w:jc w:val="left"/>
            </w:pPr>
          </w:p>
          <w:p w14:paraId="70728491" w14:textId="436323C5" w:rsid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Use of different entrances/exits for different groups.</w:t>
            </w:r>
          </w:p>
          <w:p w14:paraId="7CDAA7D6" w14:textId="77777777" w:rsidR="009207A4" w:rsidRDefault="009207A4" w:rsidP="009207A4">
            <w:pPr>
              <w:pStyle w:val="ListParagraph"/>
            </w:pPr>
          </w:p>
          <w:p w14:paraId="4D602790" w14:textId="77777777" w:rsidR="009207A4" w:rsidRPr="00987568" w:rsidRDefault="009207A4" w:rsidP="009207A4">
            <w:pPr>
              <w:ind w:left="360"/>
              <w:contextualSpacing/>
              <w:jc w:val="left"/>
            </w:pPr>
          </w:p>
          <w:p w14:paraId="7454A03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Only one parent/carer to accompany child.</w:t>
            </w:r>
          </w:p>
          <w:p w14:paraId="6D9258D5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Staff on duty to supervise.</w:t>
            </w:r>
          </w:p>
          <w:p w14:paraId="76FE4324" w14:textId="77777777" w:rsidR="009301DC" w:rsidRDefault="009301DC" w:rsidP="009301DC">
            <w:pPr>
              <w:contextualSpacing/>
              <w:jc w:val="left"/>
            </w:pPr>
          </w:p>
          <w:p w14:paraId="4C489A36" w14:textId="77777777" w:rsidR="009301DC" w:rsidRDefault="009301DC" w:rsidP="009301DC">
            <w:pPr>
              <w:contextualSpacing/>
              <w:jc w:val="left"/>
            </w:pPr>
          </w:p>
          <w:p w14:paraId="750FD032" w14:textId="77777777" w:rsidR="009301DC" w:rsidRDefault="009301DC" w:rsidP="009301DC">
            <w:pPr>
              <w:contextualSpacing/>
              <w:jc w:val="left"/>
            </w:pPr>
          </w:p>
          <w:p w14:paraId="2266C5E9" w14:textId="0DDCCA85" w:rsidR="009301DC" w:rsidRPr="009301DC" w:rsidRDefault="009301DC" w:rsidP="009301DC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Main gate and inner gate – Minimise the need to touch the gate to reduce contamination.</w:t>
            </w:r>
          </w:p>
        </w:tc>
        <w:tc>
          <w:tcPr>
            <w:tcW w:w="1666" w:type="pct"/>
          </w:tcPr>
          <w:p w14:paraId="05742D58" w14:textId="77777777" w:rsidR="00987568" w:rsidRPr="00F558C7" w:rsidRDefault="005E439A" w:rsidP="00987568">
            <w:pPr>
              <w:jc w:val="left"/>
            </w:pPr>
            <w:r w:rsidRPr="00F558C7">
              <w:t>Signs, Newsletter, Website, Facebook</w:t>
            </w:r>
          </w:p>
          <w:p w14:paraId="6CE9F458" w14:textId="77777777" w:rsidR="005E439A" w:rsidRPr="00F558C7" w:rsidRDefault="005E439A" w:rsidP="00987568">
            <w:pPr>
              <w:jc w:val="left"/>
            </w:pPr>
          </w:p>
          <w:p w14:paraId="6B288399" w14:textId="77777777" w:rsidR="005E439A" w:rsidRPr="00F558C7" w:rsidRDefault="005E439A" w:rsidP="00987568">
            <w:pPr>
              <w:jc w:val="left"/>
            </w:pPr>
            <w:r w:rsidRPr="00F558C7">
              <w:t>On outside and inside gates and several places throughout outside area</w:t>
            </w:r>
          </w:p>
          <w:p w14:paraId="11F2271E" w14:textId="77777777" w:rsidR="005E439A" w:rsidRPr="00F558C7" w:rsidRDefault="005E439A" w:rsidP="00987568">
            <w:pPr>
              <w:jc w:val="left"/>
            </w:pPr>
          </w:p>
          <w:p w14:paraId="2C06ECC2" w14:textId="77777777" w:rsidR="005E439A" w:rsidRPr="00F558C7" w:rsidRDefault="005E439A" w:rsidP="00987568">
            <w:pPr>
              <w:jc w:val="left"/>
            </w:pPr>
            <w:r w:rsidRPr="00F558C7">
              <w:t>N/A</w:t>
            </w:r>
          </w:p>
          <w:p w14:paraId="71AB5841" w14:textId="77777777" w:rsidR="005E439A" w:rsidRPr="00F558C7" w:rsidRDefault="005E439A" w:rsidP="00987568">
            <w:pPr>
              <w:jc w:val="left"/>
            </w:pPr>
          </w:p>
          <w:p w14:paraId="358AAA37" w14:textId="77777777" w:rsidR="009207A4" w:rsidRDefault="009207A4" w:rsidP="009301DC">
            <w:pPr>
              <w:jc w:val="left"/>
            </w:pPr>
          </w:p>
          <w:p w14:paraId="7890B858" w14:textId="6B65A57D" w:rsidR="009301DC" w:rsidRPr="00F558C7" w:rsidRDefault="009207A4" w:rsidP="009301DC">
            <w:pPr>
              <w:jc w:val="left"/>
            </w:pPr>
            <w:r>
              <w:t>Updated</w:t>
            </w:r>
            <w:r w:rsidR="005E439A" w:rsidRPr="00F558C7">
              <w:t xml:space="preserve"> Covid-19 policy which has been emailed to all parents and can be found on our website and</w:t>
            </w:r>
            <w:r w:rsidR="009301DC" w:rsidRPr="00F558C7">
              <w:t xml:space="preserve"> </w:t>
            </w:r>
            <w:r w:rsidR="005E439A" w:rsidRPr="00F558C7">
              <w:t>Facebook</w:t>
            </w:r>
            <w:r w:rsidR="009301DC" w:rsidRPr="00F558C7">
              <w:t>.</w:t>
            </w:r>
            <w:r>
              <w:t xml:space="preserve"> (Sept 21)</w:t>
            </w:r>
          </w:p>
          <w:p w14:paraId="7F4586BC" w14:textId="77777777" w:rsidR="009301DC" w:rsidRPr="00F558C7" w:rsidRDefault="009301DC" w:rsidP="009301DC">
            <w:pPr>
              <w:jc w:val="left"/>
            </w:pPr>
          </w:p>
          <w:p w14:paraId="217FA287" w14:textId="524C24CC" w:rsidR="009301DC" w:rsidRPr="00F558C7" w:rsidRDefault="009301DC" w:rsidP="009301DC">
            <w:pPr>
              <w:pStyle w:val="m-6782929076566631860msolistparagraph"/>
              <w:spacing w:after="0" w:afterAutospacing="0"/>
            </w:pPr>
            <w:r w:rsidRPr="00F558C7">
              <w:t xml:space="preserve">Staff will ensure that the main gate is opened during drop off and pick up times to minimise the need to touch the gate to enter/leave.  </w:t>
            </w:r>
            <w:r w:rsidRPr="00F558C7">
              <w:rPr>
                <w:b/>
                <w:bCs/>
              </w:rPr>
              <w:t>We ask that no parent closes the gate behind them</w:t>
            </w:r>
            <w:r w:rsidRPr="00F558C7">
              <w:t xml:space="preserve"> – a member of staff will ensure this is done before children are allowed to play outside.</w:t>
            </w:r>
          </w:p>
          <w:p w14:paraId="388AD8A1" w14:textId="2E1376A4" w:rsidR="009301DC" w:rsidRDefault="009301DC" w:rsidP="009301DC">
            <w:pPr>
              <w:pStyle w:val="m-6782929076566631860msolistparagraph"/>
            </w:pPr>
            <w:r w:rsidRPr="00F558C7">
              <w:t xml:space="preserve">If a parent arrives and the gate is shut, they are asked to buzz in the usual way and ask a member of staff to come and open the gate, </w:t>
            </w:r>
            <w:r w:rsidRPr="00F558C7">
              <w:lastRenderedPageBreak/>
              <w:t xml:space="preserve">or they can push the gate open with their foot if they prefer.  If a parent is leaving the premises they find the gate is shut, they have been advised </w:t>
            </w:r>
            <w:proofErr w:type="gramStart"/>
            <w:r w:rsidRPr="00F558C7">
              <w:t>to  ask</w:t>
            </w:r>
            <w:proofErr w:type="gramEnd"/>
            <w:r w:rsidRPr="00F558C7">
              <w:t xml:space="preserve"> a member of staff to open it for them.  If they do require hand sanitizer, they can ask a member of staff who will supply</w:t>
            </w:r>
            <w:r w:rsidR="004A78BE">
              <w:t>.</w:t>
            </w:r>
          </w:p>
          <w:p w14:paraId="3BBB3D08" w14:textId="53BEDC89" w:rsidR="004A78BE" w:rsidRPr="00A63670" w:rsidRDefault="009207A4" w:rsidP="009301DC">
            <w:pPr>
              <w:pStyle w:val="m-6782929076566631860msolistparagraph"/>
            </w:pPr>
            <w:proofErr w:type="gramStart"/>
            <w:r>
              <w:t>S</w:t>
            </w:r>
            <w:r w:rsidR="004A78BE" w:rsidRPr="00A63670">
              <w:t xml:space="preserve">taff  </w:t>
            </w:r>
            <w:r>
              <w:t>continue</w:t>
            </w:r>
            <w:proofErr w:type="gramEnd"/>
            <w:r>
              <w:t xml:space="preserve"> to </w:t>
            </w:r>
            <w:r w:rsidR="004A78BE" w:rsidRPr="00A63670">
              <w:t>greet parents, children and essential visitors</w:t>
            </w:r>
            <w:r>
              <w:t xml:space="preserve"> outside</w:t>
            </w:r>
            <w:r w:rsidR="004A78BE" w:rsidRPr="00A63670">
              <w:t xml:space="preserve"> during pick up and drop off </w:t>
            </w:r>
          </w:p>
          <w:p w14:paraId="5BC35016" w14:textId="2C1C487D" w:rsidR="009301DC" w:rsidRPr="00F558C7" w:rsidRDefault="009301DC" w:rsidP="00987568">
            <w:pPr>
              <w:jc w:val="left"/>
            </w:pPr>
          </w:p>
        </w:tc>
      </w:tr>
      <w:tr w:rsidR="00987568" w:rsidRPr="00987568" w14:paraId="0903BD7A" w14:textId="77777777" w:rsidTr="00987568">
        <w:tc>
          <w:tcPr>
            <w:tcW w:w="1644" w:type="pct"/>
            <w:shd w:val="clear" w:color="auto" w:fill="auto"/>
          </w:tcPr>
          <w:p w14:paraId="48056F1B" w14:textId="77777777" w:rsidR="00987568" w:rsidRPr="00987568" w:rsidRDefault="00987568" w:rsidP="00987568">
            <w:pPr>
              <w:jc w:val="left"/>
            </w:pPr>
            <w:r w:rsidRPr="00987568">
              <w:lastRenderedPageBreak/>
              <w:t xml:space="preserve">Changes to </w:t>
            </w:r>
            <w:r w:rsidRPr="003325EA">
              <w:t>s</w:t>
            </w:r>
            <w:r w:rsidR="00931B0E" w:rsidRPr="003325EA">
              <w:t>etting</w:t>
            </w:r>
            <w:r w:rsidRPr="00987568">
              <w:t xml:space="preserve"> routine cause vehicular and pedestrian traffic management issues.</w:t>
            </w:r>
          </w:p>
        </w:tc>
        <w:tc>
          <w:tcPr>
            <w:tcW w:w="1690" w:type="pct"/>
          </w:tcPr>
          <w:p w14:paraId="1384388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Encourage parents to walk/cycle to s</w:t>
            </w:r>
            <w:r w:rsidR="00677B45">
              <w:t>etting</w:t>
            </w:r>
            <w:r w:rsidRPr="00987568">
              <w:t xml:space="preserve"> with children.</w:t>
            </w:r>
          </w:p>
          <w:p w14:paraId="6BC4C16D" w14:textId="77777777" w:rsidR="00987568" w:rsidRPr="00677B45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677B45">
              <w:t>Minimise vehicles on site</w:t>
            </w:r>
          </w:p>
          <w:p w14:paraId="763D666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Review traffic management risk assessment where changes to start/end of day apply.</w:t>
            </w:r>
          </w:p>
          <w:p w14:paraId="2C8FA9A2" w14:textId="77777777" w:rsidR="00987568" w:rsidRPr="00987568" w:rsidRDefault="00987568" w:rsidP="009E7A14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Staff on duty to supervise.</w:t>
            </w:r>
          </w:p>
          <w:p w14:paraId="1E6B88B1" w14:textId="77777777" w:rsidR="00987568" w:rsidRPr="00987568" w:rsidRDefault="00987568" w:rsidP="00987568">
            <w:pPr>
              <w:jc w:val="left"/>
            </w:pPr>
          </w:p>
        </w:tc>
        <w:tc>
          <w:tcPr>
            <w:tcW w:w="1666" w:type="pct"/>
          </w:tcPr>
          <w:p w14:paraId="39DA828B" w14:textId="77777777" w:rsidR="00987568" w:rsidRDefault="005E439A" w:rsidP="00987568">
            <w:pPr>
              <w:jc w:val="left"/>
            </w:pPr>
            <w:r>
              <w:t>Difficult due to location</w:t>
            </w:r>
          </w:p>
          <w:p w14:paraId="308C15BF" w14:textId="77777777" w:rsidR="005E439A" w:rsidRDefault="005E439A" w:rsidP="00987568">
            <w:pPr>
              <w:jc w:val="left"/>
            </w:pPr>
          </w:p>
          <w:p w14:paraId="405B443C" w14:textId="3E4855EA" w:rsidR="005E439A" w:rsidRDefault="005E439A" w:rsidP="00987568">
            <w:pPr>
              <w:jc w:val="left"/>
            </w:pPr>
          </w:p>
          <w:p w14:paraId="109E2894" w14:textId="77777777" w:rsidR="005E439A" w:rsidRDefault="005E439A" w:rsidP="00987568">
            <w:pPr>
              <w:jc w:val="left"/>
            </w:pPr>
            <w:r>
              <w:t>N/A</w:t>
            </w:r>
          </w:p>
          <w:p w14:paraId="57C317BC" w14:textId="77777777" w:rsidR="005E439A" w:rsidRDefault="005E439A" w:rsidP="00987568">
            <w:pPr>
              <w:jc w:val="left"/>
            </w:pPr>
            <w:r>
              <w:t>Mentioned in newsletter about parking sensibly</w:t>
            </w:r>
          </w:p>
          <w:p w14:paraId="2BA8CEFF" w14:textId="77777777" w:rsidR="005E439A" w:rsidRDefault="005E439A" w:rsidP="00987568">
            <w:pPr>
              <w:jc w:val="left"/>
            </w:pPr>
          </w:p>
          <w:p w14:paraId="1E67A3CD" w14:textId="5F7B0161" w:rsidR="005E439A" w:rsidRPr="00987568" w:rsidRDefault="005E439A" w:rsidP="00987568">
            <w:pPr>
              <w:jc w:val="left"/>
            </w:pPr>
            <w:r>
              <w:t>1 member of staff outside supervising and ensuring snacks etc are placed in trays outside</w:t>
            </w:r>
          </w:p>
        </w:tc>
      </w:tr>
      <w:tr w:rsidR="00987568" w:rsidRPr="00987568" w14:paraId="7F880718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562CE55D" w14:textId="77777777" w:rsidR="00987568" w:rsidRPr="00987568" w:rsidRDefault="00987568" w:rsidP="00987568">
            <w:pPr>
              <w:numPr>
                <w:ilvl w:val="0"/>
                <w:numId w:val="1"/>
              </w:numPr>
              <w:ind w:left="284" w:hanging="284"/>
              <w:contextualSpacing/>
              <w:jc w:val="left"/>
              <w:rPr>
                <w:b/>
              </w:rPr>
            </w:pPr>
            <w:r w:rsidRPr="00987568">
              <w:rPr>
                <w:b/>
              </w:rPr>
              <w:t>Maintaining distancing and reducing contact –       internal areas and play areas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13680112" w14:textId="77777777" w:rsidR="00987568" w:rsidRPr="00987568" w:rsidRDefault="00987568" w:rsidP="00987568">
            <w:pPr>
              <w:jc w:val="left"/>
              <w:rPr>
                <w:b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17FDD2AD" w14:textId="77777777" w:rsidR="00987568" w:rsidRPr="00987568" w:rsidRDefault="00987568" w:rsidP="00987568">
            <w:pPr>
              <w:jc w:val="left"/>
              <w:rPr>
                <w:b/>
              </w:rPr>
            </w:pPr>
          </w:p>
        </w:tc>
      </w:tr>
      <w:tr w:rsidR="00987568" w:rsidRPr="00987568" w14:paraId="5FA85F5B" w14:textId="77777777" w:rsidTr="00987568">
        <w:tc>
          <w:tcPr>
            <w:tcW w:w="1644" w:type="pct"/>
            <w:shd w:val="clear" w:color="auto" w:fill="auto"/>
          </w:tcPr>
          <w:p w14:paraId="2085122A" w14:textId="77777777" w:rsidR="00987568" w:rsidRPr="00987568" w:rsidRDefault="00931B0E" w:rsidP="00987568">
            <w:pPr>
              <w:jc w:val="left"/>
            </w:pPr>
            <w:r w:rsidRPr="003325EA">
              <w:t>N</w:t>
            </w:r>
            <w:r w:rsidR="00987568" w:rsidRPr="003325EA">
              <w:t>umber</w:t>
            </w:r>
            <w:r w:rsidRPr="003325EA">
              <w:t xml:space="preserve"> of </w:t>
            </w:r>
            <w:r w:rsidR="003E538B" w:rsidRPr="003325EA">
              <w:t xml:space="preserve">children </w:t>
            </w:r>
            <w:r w:rsidR="003E538B" w:rsidRPr="00987568">
              <w:t>and</w:t>
            </w:r>
            <w:r w:rsidR="00987568" w:rsidRPr="00987568">
              <w:t xml:space="preserve"> room sizes impede the means to reduce contact </w:t>
            </w:r>
          </w:p>
        </w:tc>
        <w:tc>
          <w:tcPr>
            <w:tcW w:w="1690" w:type="pct"/>
          </w:tcPr>
          <w:p w14:paraId="71DD981B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Ventilation improved where practicable by having windows open. </w:t>
            </w:r>
          </w:p>
        </w:tc>
        <w:tc>
          <w:tcPr>
            <w:tcW w:w="1666" w:type="pct"/>
          </w:tcPr>
          <w:p w14:paraId="68CD1D7C" w14:textId="77777777" w:rsidR="002E71D4" w:rsidRPr="002E71D4" w:rsidRDefault="002E71D4" w:rsidP="00987568">
            <w:pPr>
              <w:jc w:val="left"/>
            </w:pPr>
          </w:p>
          <w:p w14:paraId="28F8C7DF" w14:textId="77777777" w:rsidR="004A78BE" w:rsidRDefault="004A78BE" w:rsidP="00987568">
            <w:pPr>
              <w:jc w:val="left"/>
            </w:pPr>
          </w:p>
          <w:p w14:paraId="5D214030" w14:textId="1052A9B8" w:rsidR="002E71D4" w:rsidRPr="00987568" w:rsidRDefault="002E71D4" w:rsidP="00987568">
            <w:pPr>
              <w:jc w:val="left"/>
              <w:rPr>
                <w:color w:val="FF0000"/>
              </w:rPr>
            </w:pPr>
            <w:r>
              <w:t>All windows in classroom and toilet area are open at all times.  Front and classroom doors always open</w:t>
            </w:r>
          </w:p>
        </w:tc>
      </w:tr>
      <w:tr w:rsidR="00987568" w:rsidRPr="00987568" w14:paraId="3C54C2EB" w14:textId="77777777" w:rsidTr="00987568">
        <w:tc>
          <w:tcPr>
            <w:tcW w:w="1644" w:type="pct"/>
            <w:shd w:val="clear" w:color="auto" w:fill="auto"/>
          </w:tcPr>
          <w:p w14:paraId="595F11CE" w14:textId="77777777" w:rsidR="00987568" w:rsidRPr="00987568" w:rsidRDefault="00987568" w:rsidP="00987568">
            <w:pPr>
              <w:jc w:val="left"/>
            </w:pPr>
            <w:r w:rsidRPr="00987568">
              <w:t xml:space="preserve">Number of staff and size of staff rest spaces impede the means to distance and reduce contact </w:t>
            </w:r>
          </w:p>
        </w:tc>
        <w:tc>
          <w:tcPr>
            <w:tcW w:w="1690" w:type="pct"/>
          </w:tcPr>
          <w:p w14:paraId="2F3AED52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Removal of furniture to create more space.</w:t>
            </w:r>
          </w:p>
          <w:p w14:paraId="02AF2255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Removal of communal equipment (mugs etc)</w:t>
            </w:r>
          </w:p>
          <w:p w14:paraId="7FC1D4A9" w14:textId="1098F8E6" w:rsidR="00987568" w:rsidRPr="003325EA" w:rsidRDefault="00987568" w:rsidP="003325EA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lastRenderedPageBreak/>
              <w:t>Staggered break times for staff.</w:t>
            </w:r>
          </w:p>
        </w:tc>
        <w:tc>
          <w:tcPr>
            <w:tcW w:w="1666" w:type="pct"/>
          </w:tcPr>
          <w:p w14:paraId="4E7E5C87" w14:textId="0164A53A" w:rsidR="00333360" w:rsidRDefault="00333360" w:rsidP="00987568">
            <w:pPr>
              <w:jc w:val="left"/>
            </w:pPr>
            <w:r>
              <w:lastRenderedPageBreak/>
              <w:t>N/A</w:t>
            </w:r>
          </w:p>
          <w:p w14:paraId="3C7F797E" w14:textId="77777777" w:rsidR="00333360" w:rsidRDefault="00333360" w:rsidP="00987568">
            <w:pPr>
              <w:jc w:val="left"/>
            </w:pPr>
            <w:r>
              <w:t>Staff have their own named cups and are asked to not make drinks for other members of staff.</w:t>
            </w:r>
          </w:p>
          <w:p w14:paraId="4A085294" w14:textId="0046279C" w:rsidR="00333360" w:rsidRPr="00987568" w:rsidRDefault="00333360" w:rsidP="00987568">
            <w:pPr>
              <w:jc w:val="left"/>
            </w:pPr>
            <w:r>
              <w:lastRenderedPageBreak/>
              <w:t>Staff breaks are staggered, but no separate space for rest breaks.  Office can be used if not being used anyone else</w:t>
            </w:r>
            <w:r w:rsidR="004A78BE">
              <w:t xml:space="preserve"> and cleaned after use.</w:t>
            </w:r>
          </w:p>
        </w:tc>
      </w:tr>
      <w:tr w:rsidR="00987568" w:rsidRPr="00987568" w14:paraId="77A3E6EA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1AC69255" w14:textId="77777777" w:rsidR="00987568" w:rsidRPr="00987568" w:rsidRDefault="00987568" w:rsidP="00987568">
            <w:pPr>
              <w:numPr>
                <w:ilvl w:val="0"/>
                <w:numId w:val="1"/>
              </w:numPr>
              <w:contextualSpacing/>
              <w:jc w:val="left"/>
            </w:pPr>
            <w:r w:rsidRPr="00987568">
              <w:rPr>
                <w:b/>
              </w:rPr>
              <w:lastRenderedPageBreak/>
              <w:t>Hygiene and Cleaning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4EE87C01" w14:textId="77777777" w:rsidR="00987568" w:rsidRPr="00987568" w:rsidRDefault="000D3FE1" w:rsidP="00987568">
            <w:pPr>
              <w:jc w:val="left"/>
            </w:pPr>
            <w:hyperlink r:id="rId12" w:history="1">
              <w:r w:rsidR="00987568" w:rsidRPr="00987568">
                <w:rPr>
                  <w:b/>
                  <w:color w:val="0563C1" w:themeColor="hyperlink"/>
                  <w:u w:val="single"/>
                </w:rPr>
                <w:t>Guidance on cleaning non-healthcare settings</w:t>
              </w:r>
            </w:hyperlink>
          </w:p>
        </w:tc>
        <w:tc>
          <w:tcPr>
            <w:tcW w:w="1666" w:type="pct"/>
            <w:shd w:val="clear" w:color="auto" w:fill="D9D9D9" w:themeFill="background1" w:themeFillShade="D9"/>
          </w:tcPr>
          <w:p w14:paraId="47EA03E3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2D213362" w14:textId="77777777" w:rsidTr="00987568">
        <w:tc>
          <w:tcPr>
            <w:tcW w:w="1644" w:type="pct"/>
            <w:shd w:val="clear" w:color="auto" w:fill="auto"/>
          </w:tcPr>
          <w:p w14:paraId="65DE9BD6" w14:textId="77777777" w:rsidR="00987568" w:rsidRPr="00987568" w:rsidRDefault="00987568" w:rsidP="00987568">
            <w:pPr>
              <w:jc w:val="left"/>
            </w:pPr>
            <w:r w:rsidRPr="00987568">
              <w:t>Cleaning staff levels are insufficient to deliver enhanced cleaning regime.</w:t>
            </w:r>
          </w:p>
        </w:tc>
        <w:tc>
          <w:tcPr>
            <w:tcW w:w="1690" w:type="pct"/>
          </w:tcPr>
          <w:p w14:paraId="280D5243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Confirm available cleaning staffing levels before wider opening.</w:t>
            </w:r>
          </w:p>
          <w:p w14:paraId="22198EF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Use of contractors or other s</w:t>
            </w:r>
            <w:r w:rsidR="00D07C48">
              <w:t>etting</w:t>
            </w:r>
            <w:r w:rsidRPr="00987568">
              <w:t xml:space="preserve"> staff for additional cleaning.</w:t>
            </w:r>
          </w:p>
          <w:p w14:paraId="498D425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Agree the new cleaning requirements and additional hours for this.</w:t>
            </w:r>
          </w:p>
          <w:p w14:paraId="4B35C896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PPE to be worn by cleaning staff as dictated by risk assessment.</w:t>
            </w:r>
          </w:p>
        </w:tc>
        <w:tc>
          <w:tcPr>
            <w:tcW w:w="1666" w:type="pct"/>
          </w:tcPr>
          <w:p w14:paraId="5CC3A6D3" w14:textId="08796EAC" w:rsidR="00987568" w:rsidRPr="00F558C7" w:rsidRDefault="00333360" w:rsidP="00987568">
            <w:pPr>
              <w:jc w:val="left"/>
            </w:pPr>
            <w:r>
              <w:t>Cleaner 1 hr per day after hours</w:t>
            </w:r>
            <w:r w:rsidRPr="00F558C7">
              <w:t>.</w:t>
            </w:r>
            <w:r w:rsidR="006308F9" w:rsidRPr="00F558C7">
              <w:t xml:space="preserve"> Increased to 1.5hrs per day since November 2020</w:t>
            </w:r>
          </w:p>
          <w:p w14:paraId="35458151" w14:textId="77777777" w:rsidR="00333360" w:rsidRDefault="00333360" w:rsidP="00987568">
            <w:pPr>
              <w:jc w:val="left"/>
            </w:pPr>
          </w:p>
          <w:p w14:paraId="0BF9EF67" w14:textId="7D494B92" w:rsidR="00333360" w:rsidRDefault="006308F9" w:rsidP="00987568">
            <w:pPr>
              <w:jc w:val="left"/>
            </w:pPr>
            <w:r>
              <w:t>We d</w:t>
            </w:r>
            <w:r w:rsidR="00333360">
              <w:t xml:space="preserve">o not use a contract </w:t>
            </w:r>
            <w:proofErr w:type="gramStart"/>
            <w:r w:rsidR="00333360">
              <w:t>cleaner,</w:t>
            </w:r>
            <w:proofErr w:type="gramEnd"/>
            <w:r w:rsidR="00333360">
              <w:t xml:space="preserve"> we have a private one.</w:t>
            </w:r>
          </w:p>
          <w:p w14:paraId="1BA91CDA" w14:textId="77777777" w:rsidR="00333360" w:rsidRDefault="00333360" w:rsidP="00987568">
            <w:pPr>
              <w:jc w:val="left"/>
            </w:pPr>
            <w:r>
              <w:t>JW spoken with cleaner to advise of deeper cleaning requirements.</w:t>
            </w:r>
          </w:p>
          <w:p w14:paraId="695CEDF1" w14:textId="067BD667" w:rsidR="00333360" w:rsidRPr="00987568" w:rsidRDefault="00333360" w:rsidP="00987568">
            <w:pPr>
              <w:jc w:val="left"/>
            </w:pPr>
            <w:r>
              <w:t>PPE is available for cleaner and must be worn when cleaning after a suspected case during pre-school hours by staff dealing with the ill child.</w:t>
            </w:r>
          </w:p>
        </w:tc>
      </w:tr>
      <w:tr w:rsidR="00987568" w:rsidRPr="00987568" w14:paraId="5691B7E0" w14:textId="77777777" w:rsidTr="00987568">
        <w:tc>
          <w:tcPr>
            <w:tcW w:w="1644" w:type="pct"/>
            <w:shd w:val="clear" w:color="auto" w:fill="auto"/>
          </w:tcPr>
          <w:p w14:paraId="6DBD019A" w14:textId="77777777" w:rsidR="00987568" w:rsidRPr="00987568" w:rsidRDefault="00987568" w:rsidP="00987568">
            <w:pPr>
              <w:jc w:val="left"/>
            </w:pPr>
            <w:r w:rsidRPr="00987568">
              <w:t>Insufficient handwashing and hygiene facilities increase the risk of transmission.</w:t>
            </w:r>
          </w:p>
        </w:tc>
        <w:tc>
          <w:tcPr>
            <w:tcW w:w="1690" w:type="pct"/>
          </w:tcPr>
          <w:p w14:paraId="06F36A55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Children to handwash on entry to s</w:t>
            </w:r>
            <w:r w:rsidR="00D07C48">
              <w:t>etting</w:t>
            </w:r>
            <w:r w:rsidRPr="00987568">
              <w:t xml:space="preserve">, before and after each break and lunch, </w:t>
            </w:r>
            <w:r w:rsidR="003E538B">
              <w:t xml:space="preserve">before </w:t>
            </w:r>
            <w:r w:rsidRPr="00987568">
              <w:t>leaving s</w:t>
            </w:r>
            <w:r w:rsidR="00D07C48">
              <w:t>etting</w:t>
            </w:r>
            <w:r w:rsidRPr="00987568">
              <w:t xml:space="preserve"> and after using toilet.</w:t>
            </w:r>
          </w:p>
          <w:p w14:paraId="4342FC3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Ensure supplies of suitable soap. Skin friendly cleaning wipes can be used as an alternative</w:t>
            </w:r>
            <w:r w:rsidRPr="00987568" w:rsidDel="00F93628">
              <w:t xml:space="preserve"> </w:t>
            </w:r>
          </w:p>
          <w:p w14:paraId="7BD3CDA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Extra signage to encourage washing hands.</w:t>
            </w:r>
          </w:p>
          <w:p w14:paraId="07859EE5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Ensure help is available for children who cannot clean their hands independently.</w:t>
            </w:r>
          </w:p>
          <w:p w14:paraId="2C2D6A38" w14:textId="77777777" w:rsidR="00987568" w:rsidRPr="00D07C4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D07C48">
              <w:t>Hand gel dispensers at strategic locations around the site to complement handwashing facilities.</w:t>
            </w:r>
          </w:p>
          <w:p w14:paraId="6550B491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Supplies of tissues and lidded bins in each teaching space and classroom.</w:t>
            </w:r>
          </w:p>
          <w:p w14:paraId="642C10CA" w14:textId="77777777" w:rsidR="00987568" w:rsidRPr="00D07C4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D07C48">
              <w:t xml:space="preserve">Promotion of the ‘Catch it, Bin it, Kill it’ campaign to </w:t>
            </w:r>
            <w:r w:rsidR="00931B0E" w:rsidRPr="003325EA">
              <w:t>children</w:t>
            </w:r>
            <w:r w:rsidRPr="003325EA">
              <w:t xml:space="preserve"> and</w:t>
            </w:r>
            <w:r w:rsidRPr="00D07C48">
              <w:t xml:space="preserve"> staff.</w:t>
            </w:r>
          </w:p>
          <w:p w14:paraId="098D07BA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D07C48">
              <w:lastRenderedPageBreak/>
              <w:t>Resources are rotated or left to de-contaminate for 48 hours (or 72 hours if plastic) if being used by different groups.</w:t>
            </w:r>
          </w:p>
        </w:tc>
        <w:tc>
          <w:tcPr>
            <w:tcW w:w="1666" w:type="pct"/>
          </w:tcPr>
          <w:p w14:paraId="75F94F26" w14:textId="77777777" w:rsidR="00987568" w:rsidRDefault="00333360" w:rsidP="00987568">
            <w:pPr>
              <w:jc w:val="left"/>
            </w:pPr>
            <w:r>
              <w:lastRenderedPageBreak/>
              <w:t>Already have a strict frequent hand washing regime.  Now also on arrival and before leaving.  Sing songs to remind the children of the importance.</w:t>
            </w:r>
          </w:p>
          <w:p w14:paraId="5154ED99" w14:textId="77777777" w:rsidR="00333360" w:rsidRDefault="00333360" w:rsidP="00987568">
            <w:pPr>
              <w:jc w:val="left"/>
            </w:pPr>
            <w:r>
              <w:t>Good supply, double the demand</w:t>
            </w:r>
          </w:p>
          <w:p w14:paraId="2A5B693E" w14:textId="77777777" w:rsidR="00333360" w:rsidRDefault="00333360" w:rsidP="00987568">
            <w:pPr>
              <w:jc w:val="left"/>
            </w:pPr>
          </w:p>
          <w:p w14:paraId="4CEE52D1" w14:textId="77777777" w:rsidR="00333360" w:rsidRDefault="00333360" w:rsidP="00987568">
            <w:pPr>
              <w:jc w:val="left"/>
            </w:pPr>
          </w:p>
          <w:p w14:paraId="0E606363" w14:textId="77777777" w:rsidR="00333360" w:rsidRDefault="00333360" w:rsidP="00987568">
            <w:pPr>
              <w:jc w:val="left"/>
            </w:pPr>
            <w:r>
              <w:t>Signs in loo.</w:t>
            </w:r>
          </w:p>
          <w:p w14:paraId="154BC677" w14:textId="77777777" w:rsidR="00333360" w:rsidRDefault="00333360" w:rsidP="00987568">
            <w:pPr>
              <w:jc w:val="left"/>
            </w:pPr>
            <w:r>
              <w:t>This has always been the case</w:t>
            </w:r>
          </w:p>
          <w:p w14:paraId="633B16FB" w14:textId="77777777" w:rsidR="00333360" w:rsidRDefault="00333360" w:rsidP="00987568">
            <w:pPr>
              <w:jc w:val="left"/>
            </w:pPr>
          </w:p>
          <w:p w14:paraId="5FA9B9C1" w14:textId="77777777" w:rsidR="00333360" w:rsidRDefault="00333360" w:rsidP="00987568">
            <w:pPr>
              <w:jc w:val="left"/>
            </w:pPr>
            <w:r>
              <w:t>Hand gel is located in several places throughout Pre-School and office.</w:t>
            </w:r>
          </w:p>
          <w:p w14:paraId="217B25E3" w14:textId="77777777" w:rsidR="00333360" w:rsidRDefault="00333360" w:rsidP="00987568">
            <w:pPr>
              <w:jc w:val="left"/>
            </w:pPr>
          </w:p>
          <w:p w14:paraId="76AD5277" w14:textId="77777777" w:rsidR="00333360" w:rsidRDefault="00333360" w:rsidP="00987568">
            <w:pPr>
              <w:jc w:val="left"/>
            </w:pPr>
            <w:r>
              <w:t>Tissues are located in several places throughout Pre-School and office.</w:t>
            </w:r>
          </w:p>
          <w:p w14:paraId="1941D958" w14:textId="77777777" w:rsidR="00333360" w:rsidRDefault="00333360" w:rsidP="00987568">
            <w:pPr>
              <w:jc w:val="left"/>
            </w:pPr>
            <w:r>
              <w:t>Poster displayed</w:t>
            </w:r>
          </w:p>
          <w:p w14:paraId="23596803" w14:textId="77777777" w:rsidR="00333360" w:rsidRDefault="00333360" w:rsidP="00987568">
            <w:pPr>
              <w:jc w:val="left"/>
            </w:pPr>
          </w:p>
          <w:p w14:paraId="026E2518" w14:textId="2D3E764B" w:rsidR="00333360" w:rsidRPr="00987568" w:rsidRDefault="00333360" w:rsidP="00987568">
            <w:pPr>
              <w:jc w:val="left"/>
            </w:pPr>
            <w:r>
              <w:lastRenderedPageBreak/>
              <w:t>Introduced cleaning nets and all equipment used is cleaned daily</w:t>
            </w:r>
          </w:p>
        </w:tc>
      </w:tr>
      <w:tr w:rsidR="00987568" w:rsidRPr="00987568" w14:paraId="0990673F" w14:textId="77777777" w:rsidTr="00987568">
        <w:tc>
          <w:tcPr>
            <w:tcW w:w="1644" w:type="pct"/>
            <w:shd w:val="clear" w:color="auto" w:fill="auto"/>
          </w:tcPr>
          <w:p w14:paraId="2F47E206" w14:textId="77777777" w:rsidR="00987568" w:rsidRPr="00987568" w:rsidRDefault="00987568" w:rsidP="00987568">
            <w:pPr>
              <w:jc w:val="left"/>
            </w:pPr>
            <w:r w:rsidRPr="00987568">
              <w:lastRenderedPageBreak/>
              <w:t>Exposure to new hazardous substances (products)</w:t>
            </w:r>
          </w:p>
        </w:tc>
        <w:tc>
          <w:tcPr>
            <w:tcW w:w="1690" w:type="pct"/>
          </w:tcPr>
          <w:p w14:paraId="73B6BBE5" w14:textId="1886AD1B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COSHH </w:t>
            </w:r>
            <w:r w:rsidR="00E207F0">
              <w:t xml:space="preserve">sheets </w:t>
            </w:r>
            <w:r w:rsidRPr="00987568">
              <w:t xml:space="preserve">to be </w:t>
            </w:r>
            <w:r w:rsidR="00E207F0">
              <w:t>kept</w:t>
            </w:r>
            <w:r w:rsidRPr="00987568">
              <w:t xml:space="preserve"> for any new cleaning/sanitising products in use.</w:t>
            </w:r>
          </w:p>
          <w:p w14:paraId="4453377A" w14:textId="2EEAB6F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Additional cleaning staff to be made aware of the COSHH </w:t>
            </w:r>
            <w:r w:rsidR="00E207F0">
              <w:t>sheets</w:t>
            </w:r>
            <w:r w:rsidRPr="00987568">
              <w:t>.</w:t>
            </w:r>
          </w:p>
          <w:p w14:paraId="478423C1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Appropriate storage of hazardous substances.</w:t>
            </w:r>
          </w:p>
          <w:p w14:paraId="335C743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Material data sheets to be made available for new and existing products.</w:t>
            </w:r>
          </w:p>
        </w:tc>
        <w:tc>
          <w:tcPr>
            <w:tcW w:w="1666" w:type="pct"/>
          </w:tcPr>
          <w:p w14:paraId="07709321" w14:textId="55E2AD37" w:rsidR="00987568" w:rsidRPr="00F64C38" w:rsidRDefault="00F64C38" w:rsidP="00987568">
            <w:pPr>
              <w:jc w:val="left"/>
              <w:rPr>
                <w:color w:val="FF0000"/>
              </w:rPr>
            </w:pPr>
            <w:r w:rsidRPr="002E693E">
              <w:t xml:space="preserve">EB discovered through research that we </w:t>
            </w:r>
            <w:r w:rsidR="00E207F0" w:rsidRPr="002E693E">
              <w:t xml:space="preserve">are required </w:t>
            </w:r>
            <w:r w:rsidRPr="002E693E">
              <w:t xml:space="preserve">need to keep the </w:t>
            </w:r>
            <w:proofErr w:type="spellStart"/>
            <w:r w:rsidRPr="002E693E">
              <w:t>coshh</w:t>
            </w:r>
            <w:proofErr w:type="spellEnd"/>
            <w:r w:rsidRPr="002E693E">
              <w:t xml:space="preserve"> sheets provided by provider and not carry out individual risk assessments for each product.</w:t>
            </w:r>
          </w:p>
          <w:p w14:paraId="323788A6" w14:textId="77777777" w:rsidR="00333360" w:rsidRPr="00F64C38" w:rsidRDefault="00333360" w:rsidP="00987568">
            <w:pPr>
              <w:jc w:val="left"/>
              <w:rPr>
                <w:color w:val="FF0000"/>
              </w:rPr>
            </w:pPr>
          </w:p>
          <w:p w14:paraId="77700B15" w14:textId="77777777" w:rsidR="00333360" w:rsidRDefault="00333360" w:rsidP="00987568">
            <w:pPr>
              <w:jc w:val="left"/>
            </w:pPr>
          </w:p>
          <w:p w14:paraId="5E862AF9" w14:textId="77777777" w:rsidR="00333360" w:rsidRDefault="00333360" w:rsidP="00987568">
            <w:pPr>
              <w:jc w:val="left"/>
            </w:pPr>
            <w:r>
              <w:t xml:space="preserve">No additional cleaning </w:t>
            </w:r>
            <w:proofErr w:type="gramStart"/>
            <w:r>
              <w:t>staff</w:t>
            </w:r>
            <w:proofErr w:type="gramEnd"/>
          </w:p>
          <w:p w14:paraId="0967CB77" w14:textId="77777777" w:rsidR="00333360" w:rsidRDefault="00333360" w:rsidP="00987568">
            <w:pPr>
              <w:jc w:val="left"/>
            </w:pPr>
          </w:p>
          <w:p w14:paraId="51588777" w14:textId="77777777" w:rsidR="00333360" w:rsidRDefault="00333360" w:rsidP="00987568">
            <w:pPr>
              <w:jc w:val="left"/>
            </w:pPr>
            <w:r>
              <w:t>Looked away in cleaning cupboard</w:t>
            </w:r>
          </w:p>
          <w:p w14:paraId="76AC9296" w14:textId="77777777" w:rsidR="00333360" w:rsidRDefault="00333360" w:rsidP="00987568">
            <w:pPr>
              <w:jc w:val="left"/>
            </w:pPr>
          </w:p>
          <w:p w14:paraId="3E52B3B4" w14:textId="77777777" w:rsidR="00333360" w:rsidRDefault="00333360" w:rsidP="00987568">
            <w:pPr>
              <w:jc w:val="left"/>
            </w:pPr>
          </w:p>
          <w:p w14:paraId="68697D0D" w14:textId="77777777" w:rsidR="00333360" w:rsidRDefault="00333360" w:rsidP="00987568">
            <w:pPr>
              <w:jc w:val="left"/>
            </w:pPr>
            <w:r>
              <w:t>Located in COSH folder in roller cupboard</w:t>
            </w:r>
          </w:p>
          <w:p w14:paraId="7CE21D71" w14:textId="53AB29A5" w:rsidR="003E15A7" w:rsidRPr="00987568" w:rsidRDefault="003E15A7" w:rsidP="00987568">
            <w:pPr>
              <w:jc w:val="left"/>
            </w:pPr>
          </w:p>
        </w:tc>
      </w:tr>
      <w:tr w:rsidR="00987568" w:rsidRPr="00987568" w14:paraId="6FA9AA00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03D5A4A5" w14:textId="77777777" w:rsidR="00987568" w:rsidRPr="00987568" w:rsidRDefault="00987568" w:rsidP="00987568">
            <w:pPr>
              <w:numPr>
                <w:ilvl w:val="0"/>
                <w:numId w:val="1"/>
              </w:numPr>
              <w:contextualSpacing/>
              <w:jc w:val="left"/>
            </w:pPr>
            <w:r w:rsidRPr="00987568">
              <w:rPr>
                <w:b/>
              </w:rPr>
              <w:t>Site and Buildings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361A0FBB" w14:textId="77777777" w:rsidR="00987568" w:rsidRPr="00987568" w:rsidRDefault="000D3FE1" w:rsidP="00987568">
            <w:pPr>
              <w:jc w:val="left"/>
            </w:pPr>
            <w:hyperlink r:id="rId13" w:history="1">
              <w:r w:rsidR="00987568" w:rsidRPr="00987568">
                <w:rPr>
                  <w:b/>
                  <w:color w:val="0563C1" w:themeColor="hyperlink"/>
                  <w:u w:val="single"/>
                </w:rPr>
                <w:t>DfE Guidance on school premises management</w:t>
              </w:r>
            </w:hyperlink>
          </w:p>
        </w:tc>
        <w:tc>
          <w:tcPr>
            <w:tcW w:w="1666" w:type="pct"/>
            <w:shd w:val="clear" w:color="auto" w:fill="D9D9D9" w:themeFill="background1" w:themeFillShade="D9"/>
          </w:tcPr>
          <w:p w14:paraId="20DA3ED8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59D1035F" w14:textId="77777777" w:rsidTr="00987568">
        <w:tc>
          <w:tcPr>
            <w:tcW w:w="1644" w:type="pct"/>
            <w:shd w:val="clear" w:color="auto" w:fill="auto"/>
          </w:tcPr>
          <w:p w14:paraId="5AEBB16B" w14:textId="77777777" w:rsidR="00987568" w:rsidRPr="00987568" w:rsidRDefault="00987568" w:rsidP="00987568">
            <w:pPr>
              <w:jc w:val="left"/>
            </w:pPr>
            <w:r w:rsidRPr="00987568">
              <w:t>Visitors/contractors/suppliers on site increase the risk of transmission.</w:t>
            </w:r>
          </w:p>
        </w:tc>
        <w:tc>
          <w:tcPr>
            <w:tcW w:w="1690" w:type="pct"/>
          </w:tcPr>
          <w:p w14:paraId="1F02339C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Site visits only by pre-arrangement.</w:t>
            </w:r>
          </w:p>
          <w:p w14:paraId="2D00A4B3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Information/signage for visitors informing them of the infection control procedures.</w:t>
            </w:r>
          </w:p>
          <w:p w14:paraId="0CBB3B7A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Deliveries and visits outside of s</w:t>
            </w:r>
            <w:r w:rsidR="00D07C48">
              <w:t>etting</w:t>
            </w:r>
            <w:r w:rsidRPr="00987568">
              <w:t xml:space="preserve"> opening hours where possible.</w:t>
            </w:r>
          </w:p>
          <w:p w14:paraId="05E55FA3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Provision of hand sanitiser at main </w:t>
            </w:r>
            <w:r w:rsidR="00D07C48">
              <w:t>setting</w:t>
            </w:r>
            <w:r w:rsidRPr="00987568">
              <w:t xml:space="preserve"> entrance.</w:t>
            </w:r>
          </w:p>
          <w:p w14:paraId="4B92990D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Process for the acceptance of deliveries required </w:t>
            </w:r>
            <w:proofErr w:type="gramStart"/>
            <w:r w:rsidRPr="00987568">
              <w:t>i.e.</w:t>
            </w:r>
            <w:proofErr w:type="gramEnd"/>
            <w:r w:rsidRPr="00987568">
              <w:t xml:space="preserve"> area where deliveries can be safely left.</w:t>
            </w:r>
          </w:p>
        </w:tc>
        <w:tc>
          <w:tcPr>
            <w:tcW w:w="1666" w:type="pct"/>
          </w:tcPr>
          <w:p w14:paraId="080223A1" w14:textId="4E717501" w:rsidR="00987568" w:rsidRPr="001F2DF9" w:rsidRDefault="003E15A7" w:rsidP="00987568">
            <w:pPr>
              <w:jc w:val="left"/>
            </w:pPr>
            <w:r w:rsidRPr="001F2DF9">
              <w:t xml:space="preserve">Yes – Social distancing tours for new families </w:t>
            </w:r>
            <w:r w:rsidR="00A63670" w:rsidRPr="001F2DF9">
              <w:t>are taking place.</w:t>
            </w:r>
          </w:p>
          <w:p w14:paraId="1E61EB77" w14:textId="338FE58F" w:rsidR="00A63670" w:rsidRPr="001F2DF9" w:rsidRDefault="00A63670" w:rsidP="00987568">
            <w:pPr>
              <w:jc w:val="left"/>
            </w:pPr>
          </w:p>
          <w:p w14:paraId="31F437B5" w14:textId="77777777" w:rsidR="004A78BE" w:rsidRPr="004A78BE" w:rsidRDefault="004A78BE" w:rsidP="00987568">
            <w:pPr>
              <w:jc w:val="left"/>
              <w:rPr>
                <w:color w:val="FF0000"/>
              </w:rPr>
            </w:pPr>
          </w:p>
          <w:p w14:paraId="17BED3E7" w14:textId="625C5FF2" w:rsidR="003E15A7" w:rsidRDefault="003E15A7" w:rsidP="00987568">
            <w:pPr>
              <w:jc w:val="left"/>
            </w:pPr>
            <w:r>
              <w:t>Visitors book logging Telephone number for Track &amp; Trace.</w:t>
            </w:r>
            <w:r w:rsidR="00F64C38">
              <w:t xml:space="preserve"> (No longer a requirement but decided to continue and review again in October)</w:t>
            </w:r>
          </w:p>
          <w:p w14:paraId="7533FF52" w14:textId="77777777" w:rsidR="003E15A7" w:rsidRDefault="003E15A7" w:rsidP="00987568">
            <w:pPr>
              <w:jc w:val="left"/>
            </w:pPr>
            <w:r>
              <w:t>N/A</w:t>
            </w:r>
          </w:p>
          <w:p w14:paraId="510A0DBF" w14:textId="77777777" w:rsidR="003E15A7" w:rsidRDefault="003E15A7" w:rsidP="00987568">
            <w:pPr>
              <w:jc w:val="left"/>
            </w:pPr>
            <w:r>
              <w:t>Displayed</w:t>
            </w:r>
          </w:p>
          <w:p w14:paraId="6317D008" w14:textId="77777777" w:rsidR="003E15A7" w:rsidRDefault="003E15A7" w:rsidP="00987568">
            <w:pPr>
              <w:jc w:val="left"/>
            </w:pPr>
          </w:p>
          <w:p w14:paraId="181D13C0" w14:textId="3455B233" w:rsidR="003E15A7" w:rsidRDefault="003E15A7" w:rsidP="00987568">
            <w:pPr>
              <w:jc w:val="left"/>
            </w:pPr>
            <w:r>
              <w:t>Yes</w:t>
            </w:r>
          </w:p>
          <w:p w14:paraId="25C29205" w14:textId="77777777" w:rsidR="003E15A7" w:rsidRDefault="003E15A7" w:rsidP="00987568">
            <w:pPr>
              <w:jc w:val="left"/>
            </w:pPr>
          </w:p>
          <w:p w14:paraId="2C4A21FE" w14:textId="77777777" w:rsidR="003E15A7" w:rsidRDefault="003E15A7" w:rsidP="00987568">
            <w:pPr>
              <w:jc w:val="left"/>
            </w:pPr>
          </w:p>
          <w:p w14:paraId="1BA224FF" w14:textId="6E201B42" w:rsidR="003E15A7" w:rsidRDefault="003E15A7" w:rsidP="00987568">
            <w:pPr>
              <w:jc w:val="left"/>
            </w:pPr>
            <w:r>
              <w:t>Any visitors will be provided with hand sanitiser</w:t>
            </w:r>
          </w:p>
          <w:p w14:paraId="52066156" w14:textId="4E4C8196" w:rsidR="003E15A7" w:rsidRPr="00987568" w:rsidRDefault="003E15A7" w:rsidP="00987568">
            <w:pPr>
              <w:jc w:val="left"/>
            </w:pPr>
            <w:r>
              <w:lastRenderedPageBreak/>
              <w:t>All deliveries to be placed in office</w:t>
            </w:r>
          </w:p>
        </w:tc>
      </w:tr>
      <w:tr w:rsidR="00987568" w:rsidRPr="00987568" w14:paraId="03629774" w14:textId="77777777" w:rsidTr="00987568">
        <w:tc>
          <w:tcPr>
            <w:tcW w:w="1644" w:type="pct"/>
            <w:shd w:val="clear" w:color="auto" w:fill="auto"/>
          </w:tcPr>
          <w:p w14:paraId="427B3944" w14:textId="77777777" w:rsidR="00987568" w:rsidRPr="00987568" w:rsidRDefault="00987568" w:rsidP="00987568">
            <w:pPr>
              <w:jc w:val="left"/>
            </w:pPr>
            <w:r w:rsidRPr="00987568">
              <w:lastRenderedPageBreak/>
              <w:t>Changes affect normal emergency procedures.</w:t>
            </w:r>
          </w:p>
        </w:tc>
        <w:tc>
          <w:tcPr>
            <w:tcW w:w="1690" w:type="pct"/>
          </w:tcPr>
          <w:p w14:paraId="0C50B2C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Review of fire assembly points to accommodate reduced contact and distancing where practicable.</w:t>
            </w:r>
          </w:p>
          <w:p w14:paraId="0EE85F2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Fire drill practice to train new arrangements.</w:t>
            </w:r>
          </w:p>
          <w:p w14:paraId="03973E9A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D07C48">
              <w:t>Other contingency emergency plans to be reviewed including lockdown procedures, major disruption through loss of services, gas leak etc.</w:t>
            </w:r>
          </w:p>
        </w:tc>
        <w:tc>
          <w:tcPr>
            <w:tcW w:w="1666" w:type="pct"/>
          </w:tcPr>
          <w:p w14:paraId="152B066C" w14:textId="77777777" w:rsidR="00987568" w:rsidRDefault="003E15A7" w:rsidP="00987568">
            <w:pPr>
              <w:jc w:val="left"/>
            </w:pPr>
            <w:r>
              <w:t>Same as our procedure.</w:t>
            </w:r>
          </w:p>
          <w:p w14:paraId="1B425DF6" w14:textId="77777777" w:rsidR="003E15A7" w:rsidRDefault="003E15A7" w:rsidP="00987568">
            <w:pPr>
              <w:jc w:val="left"/>
            </w:pPr>
          </w:p>
          <w:p w14:paraId="250F8E91" w14:textId="77777777" w:rsidR="003E15A7" w:rsidRDefault="003E15A7" w:rsidP="00987568">
            <w:pPr>
              <w:jc w:val="left"/>
            </w:pPr>
          </w:p>
          <w:p w14:paraId="5AE70F10" w14:textId="77777777" w:rsidR="003E15A7" w:rsidRDefault="003E15A7" w:rsidP="00987568">
            <w:pPr>
              <w:jc w:val="left"/>
            </w:pPr>
            <w:r>
              <w:t>No new arrangements – same as always.</w:t>
            </w:r>
          </w:p>
          <w:p w14:paraId="59FD5D09" w14:textId="77777777" w:rsidR="003E15A7" w:rsidRDefault="003E15A7" w:rsidP="00987568">
            <w:pPr>
              <w:jc w:val="left"/>
            </w:pPr>
          </w:p>
          <w:p w14:paraId="5C494ED8" w14:textId="1C6A8975" w:rsidR="003E15A7" w:rsidRPr="00987568" w:rsidRDefault="003E15A7" w:rsidP="00987568">
            <w:pPr>
              <w:jc w:val="left"/>
            </w:pPr>
            <w:r>
              <w:t>All procedures are regularly reviewed and this will continue.</w:t>
            </w:r>
          </w:p>
        </w:tc>
      </w:tr>
      <w:tr w:rsidR="00987568" w:rsidRPr="00987568" w14:paraId="17D004C5" w14:textId="77777777" w:rsidTr="00987568">
        <w:tc>
          <w:tcPr>
            <w:tcW w:w="1644" w:type="pct"/>
            <w:shd w:val="clear" w:color="auto" w:fill="auto"/>
          </w:tcPr>
          <w:p w14:paraId="7858EE97" w14:textId="77777777" w:rsidR="00987568" w:rsidRPr="00987568" w:rsidRDefault="00987568" w:rsidP="00987568">
            <w:pPr>
              <w:jc w:val="left"/>
            </w:pPr>
            <w:r w:rsidRPr="00987568">
              <w:t>Site security is compromised by new arrangements.</w:t>
            </w:r>
          </w:p>
        </w:tc>
        <w:tc>
          <w:tcPr>
            <w:tcW w:w="1690" w:type="pct"/>
          </w:tcPr>
          <w:p w14:paraId="06C61291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Normal security standards will apply, doors which may be used for drop-off/pick up should then be closed during the day (and locked if not fire doors).</w:t>
            </w:r>
          </w:p>
          <w:p w14:paraId="77C2F3F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Additional ventilation via open doors and windows should not occur in unoccupied parts of the site.</w:t>
            </w:r>
          </w:p>
        </w:tc>
        <w:tc>
          <w:tcPr>
            <w:tcW w:w="1666" w:type="pct"/>
          </w:tcPr>
          <w:p w14:paraId="037003F9" w14:textId="349FE785" w:rsidR="00987568" w:rsidRDefault="003E15A7" w:rsidP="00987568">
            <w:pPr>
              <w:jc w:val="left"/>
            </w:pPr>
            <w:r>
              <w:t>Main gate securely locks with intercom system.  Small gate is always shut with chain as extra precaution.</w:t>
            </w:r>
          </w:p>
          <w:p w14:paraId="098FC4AA" w14:textId="77777777" w:rsidR="003E15A7" w:rsidRDefault="003E15A7" w:rsidP="00987568">
            <w:pPr>
              <w:jc w:val="left"/>
            </w:pPr>
          </w:p>
          <w:p w14:paraId="0D15C916" w14:textId="1EE7AF13" w:rsidR="003E15A7" w:rsidRPr="00987568" w:rsidRDefault="003E15A7" w:rsidP="00987568">
            <w:pPr>
              <w:jc w:val="left"/>
            </w:pPr>
            <w:r>
              <w:t>All windows and internal doors remain open during sessions</w:t>
            </w:r>
          </w:p>
        </w:tc>
      </w:tr>
      <w:tr w:rsidR="00987568" w:rsidRPr="00987568" w14:paraId="68779A25" w14:textId="77777777" w:rsidTr="00987568">
        <w:tc>
          <w:tcPr>
            <w:tcW w:w="1644" w:type="pct"/>
            <w:shd w:val="clear" w:color="auto" w:fill="auto"/>
          </w:tcPr>
          <w:p w14:paraId="2253C0C0" w14:textId="77777777" w:rsidR="00987568" w:rsidRPr="00987568" w:rsidRDefault="00987568" w:rsidP="00987568">
            <w:pPr>
              <w:jc w:val="left"/>
            </w:pPr>
            <w:r w:rsidRPr="00987568">
              <w:t>Building checks not taken place</w:t>
            </w:r>
          </w:p>
        </w:tc>
        <w:tc>
          <w:tcPr>
            <w:tcW w:w="1690" w:type="pct"/>
          </w:tcPr>
          <w:p w14:paraId="02164EA9" w14:textId="77777777" w:rsidR="00987568" w:rsidRPr="005058C9" w:rsidRDefault="00987568" w:rsidP="005058C9">
            <w:pPr>
              <w:pStyle w:val="ListParagraph"/>
              <w:numPr>
                <w:ilvl w:val="0"/>
                <w:numId w:val="7"/>
              </w:numPr>
              <w:ind w:left="369" w:hanging="369"/>
              <w:jc w:val="left"/>
            </w:pPr>
            <w:r w:rsidRPr="005058C9">
              <w:t>All usual building checks are to be undertaken as normal including flushing of water outlets, schedules of preventative maintenance, portable appliance testing and asbestos monitoring.</w:t>
            </w:r>
          </w:p>
        </w:tc>
        <w:tc>
          <w:tcPr>
            <w:tcW w:w="1666" w:type="pct"/>
          </w:tcPr>
          <w:p w14:paraId="2CD452C2" w14:textId="263D0882" w:rsidR="00987568" w:rsidRPr="00987568" w:rsidRDefault="003E15A7" w:rsidP="00987568">
            <w:pPr>
              <w:jc w:val="left"/>
            </w:pPr>
            <w:r>
              <w:t>Only by Pre arrangement, following all measures in section 4</w:t>
            </w:r>
          </w:p>
        </w:tc>
      </w:tr>
      <w:tr w:rsidR="00987568" w:rsidRPr="00987568" w14:paraId="57529955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4F615ABA" w14:textId="77777777" w:rsidR="00987568" w:rsidRPr="00987568" w:rsidRDefault="00987568" w:rsidP="00987568">
            <w:pPr>
              <w:numPr>
                <w:ilvl w:val="0"/>
                <w:numId w:val="1"/>
              </w:numPr>
              <w:contextualSpacing/>
              <w:jc w:val="left"/>
              <w:rPr>
                <w:b/>
              </w:rPr>
            </w:pPr>
            <w:r w:rsidRPr="00987568">
              <w:rPr>
                <w:b/>
              </w:rPr>
              <w:t>Equipment and furniture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64E270E1" w14:textId="77777777" w:rsidR="00987568" w:rsidRPr="00987568" w:rsidRDefault="00987568" w:rsidP="00987568">
            <w:pPr>
              <w:ind w:left="360"/>
              <w:contextualSpacing/>
              <w:jc w:val="left"/>
              <w:rPr>
                <w:b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5E114360" w14:textId="77777777" w:rsidR="00987568" w:rsidRPr="00987568" w:rsidRDefault="00987568" w:rsidP="00987568">
            <w:pPr>
              <w:jc w:val="left"/>
              <w:rPr>
                <w:b/>
              </w:rPr>
            </w:pPr>
          </w:p>
        </w:tc>
      </w:tr>
      <w:tr w:rsidR="00987568" w:rsidRPr="00987568" w14:paraId="0FACA0DA" w14:textId="77777777" w:rsidTr="00987568">
        <w:tc>
          <w:tcPr>
            <w:tcW w:w="1644" w:type="pct"/>
            <w:shd w:val="clear" w:color="auto" w:fill="auto"/>
          </w:tcPr>
          <w:p w14:paraId="16D13B75" w14:textId="77777777" w:rsidR="00987568" w:rsidRPr="00987568" w:rsidRDefault="00987568" w:rsidP="00987568">
            <w:pPr>
              <w:jc w:val="left"/>
            </w:pPr>
            <w:r w:rsidRPr="00987568">
              <w:t>Shared play equipment increases the risk of transmission.</w:t>
            </w:r>
          </w:p>
        </w:tc>
        <w:tc>
          <w:tcPr>
            <w:tcW w:w="1690" w:type="pct"/>
          </w:tcPr>
          <w:p w14:paraId="73E2A85B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Individual items of play equipment and other shared items used for </w:t>
            </w:r>
            <w:r w:rsidR="003E538B">
              <w:t>learn</w:t>
            </w:r>
            <w:r w:rsidRPr="00987568">
              <w:t>ing are to be cleane</w:t>
            </w:r>
            <w:r w:rsidRPr="00D07C48">
              <w:t>d between each use by each group</w:t>
            </w:r>
            <w:r w:rsidR="00D07C48">
              <w:t xml:space="preserve"> or daily as required</w:t>
            </w:r>
            <w:r w:rsidRPr="00D07C48">
              <w:t>.</w:t>
            </w:r>
          </w:p>
        </w:tc>
        <w:tc>
          <w:tcPr>
            <w:tcW w:w="1666" w:type="pct"/>
          </w:tcPr>
          <w:p w14:paraId="18256A3B" w14:textId="77777777" w:rsidR="00987568" w:rsidRDefault="003E15A7" w:rsidP="00987568">
            <w:pPr>
              <w:jc w:val="left"/>
            </w:pPr>
            <w:r>
              <w:t>Wash Nets and antibacterial surface cleaner used.</w:t>
            </w:r>
          </w:p>
          <w:p w14:paraId="59619561" w14:textId="6D580FF3" w:rsidR="003E15A7" w:rsidRPr="00987568" w:rsidRDefault="003E15A7" w:rsidP="00987568">
            <w:pPr>
              <w:jc w:val="left"/>
            </w:pPr>
            <w:r>
              <w:t>Play equipment will be cleaned when appropriate</w:t>
            </w:r>
          </w:p>
        </w:tc>
      </w:tr>
      <w:tr w:rsidR="00987568" w:rsidRPr="00987568" w14:paraId="33161C98" w14:textId="77777777" w:rsidTr="00987568">
        <w:tc>
          <w:tcPr>
            <w:tcW w:w="1644" w:type="pct"/>
          </w:tcPr>
          <w:p w14:paraId="6CA39346" w14:textId="77777777" w:rsidR="00987568" w:rsidRPr="00987568" w:rsidRDefault="00987568" w:rsidP="00987568">
            <w:pPr>
              <w:jc w:val="left"/>
            </w:pPr>
            <w:r w:rsidRPr="00987568">
              <w:t>Increased manual handling tasks increase the risk of musculoskeletal injuries.</w:t>
            </w:r>
          </w:p>
        </w:tc>
        <w:tc>
          <w:tcPr>
            <w:tcW w:w="1690" w:type="pct"/>
          </w:tcPr>
          <w:p w14:paraId="5A55DA97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Staff must not attempt to move large or heavy items unless they are fit to do so. </w:t>
            </w:r>
          </w:p>
        </w:tc>
        <w:tc>
          <w:tcPr>
            <w:tcW w:w="1666" w:type="pct"/>
          </w:tcPr>
          <w:p w14:paraId="2AAFBDEE" w14:textId="01B7AC04" w:rsidR="00987568" w:rsidRPr="00987568" w:rsidRDefault="003E15A7" w:rsidP="00987568">
            <w:pPr>
              <w:jc w:val="left"/>
            </w:pPr>
            <w:r>
              <w:t>In line with our policy -Manual handling</w:t>
            </w:r>
          </w:p>
        </w:tc>
      </w:tr>
      <w:tr w:rsidR="00987568" w:rsidRPr="00987568" w14:paraId="03B36A05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7253B17B" w14:textId="77777777" w:rsidR="00987568" w:rsidRPr="00987568" w:rsidRDefault="00987568" w:rsidP="00987568">
            <w:pPr>
              <w:numPr>
                <w:ilvl w:val="0"/>
                <w:numId w:val="1"/>
              </w:numPr>
              <w:contextualSpacing/>
              <w:jc w:val="left"/>
            </w:pPr>
            <w:r w:rsidRPr="00987568">
              <w:rPr>
                <w:b/>
              </w:rPr>
              <w:t>Health and Wellbeing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0FCCB9B7" w14:textId="77777777" w:rsidR="00987568" w:rsidRPr="00987568" w:rsidRDefault="00987568" w:rsidP="00987568">
            <w:pPr>
              <w:ind w:left="360"/>
              <w:contextualSpacing/>
              <w:jc w:val="left"/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3BFD690A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1D797C54" w14:textId="77777777" w:rsidTr="00987568">
        <w:tc>
          <w:tcPr>
            <w:tcW w:w="1644" w:type="pct"/>
          </w:tcPr>
          <w:p w14:paraId="14F6FCF0" w14:textId="77777777" w:rsidR="00987568" w:rsidRPr="00987568" w:rsidRDefault="00987568" w:rsidP="00987568">
            <w:pPr>
              <w:jc w:val="left"/>
            </w:pPr>
            <w:r w:rsidRPr="00987568">
              <w:t>Inadequate staffing levels create supervision or safeguarding issues.</w:t>
            </w:r>
          </w:p>
        </w:tc>
        <w:tc>
          <w:tcPr>
            <w:tcW w:w="1690" w:type="pct"/>
          </w:tcPr>
          <w:p w14:paraId="625242BA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Carry out an audit of all staff availability and review it regularly. </w:t>
            </w:r>
          </w:p>
          <w:p w14:paraId="08D6B49D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Introduce a process for staff to inform you if their health situation changes.</w:t>
            </w:r>
          </w:p>
          <w:p w14:paraId="2FDB92C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lastRenderedPageBreak/>
              <w:t xml:space="preserve">If there is a shortage of </w:t>
            </w:r>
            <w:r w:rsidR="00D07C48">
              <w:t>practitioners</w:t>
            </w:r>
            <w:r w:rsidRPr="00987568">
              <w:t xml:space="preserve"> consider </w:t>
            </w:r>
            <w:r w:rsidR="00D07C48">
              <w:t>how you will manage this safely</w:t>
            </w:r>
          </w:p>
          <w:p w14:paraId="15998D92" w14:textId="77777777" w:rsidR="00987568" w:rsidRPr="009207A4" w:rsidRDefault="00D07C48" w:rsidP="00987568">
            <w:pPr>
              <w:numPr>
                <w:ilvl w:val="0"/>
                <w:numId w:val="2"/>
              </w:numPr>
              <w:contextualSpacing/>
              <w:jc w:val="left"/>
              <w:rPr>
                <w:bCs/>
              </w:rPr>
            </w:pPr>
            <w:r w:rsidRPr="009207A4">
              <w:rPr>
                <w:bCs/>
              </w:rPr>
              <w:t>Review your business continuity plan</w:t>
            </w:r>
          </w:p>
        </w:tc>
        <w:tc>
          <w:tcPr>
            <w:tcW w:w="1666" w:type="pct"/>
          </w:tcPr>
          <w:p w14:paraId="1CD325CD" w14:textId="77777777" w:rsidR="00987568" w:rsidRDefault="003E15A7" w:rsidP="00987568">
            <w:pPr>
              <w:jc w:val="left"/>
            </w:pPr>
            <w:r>
              <w:lastRenderedPageBreak/>
              <w:t>Staffing hours and need constantly reviewed</w:t>
            </w:r>
          </w:p>
          <w:p w14:paraId="714DF297" w14:textId="791FFD26" w:rsidR="00E82AB7" w:rsidRDefault="00E82AB7" w:rsidP="00987568">
            <w:pPr>
              <w:jc w:val="left"/>
            </w:pPr>
            <w:r>
              <w:t>Consider the need of more bank staff.</w:t>
            </w:r>
            <w:r w:rsidR="00067D71">
              <w:t xml:space="preserve">  </w:t>
            </w:r>
            <w:r w:rsidR="00067D71" w:rsidRPr="00F558C7">
              <w:t>Employed a new staff member in Oct on zero hr contract</w:t>
            </w:r>
          </w:p>
          <w:p w14:paraId="4660B053" w14:textId="77777777" w:rsidR="00E82AB7" w:rsidRDefault="00E82AB7" w:rsidP="00987568">
            <w:pPr>
              <w:jc w:val="left"/>
            </w:pPr>
            <w:r>
              <w:lastRenderedPageBreak/>
              <w:t xml:space="preserve">Staff </w:t>
            </w:r>
            <w:proofErr w:type="spellStart"/>
            <w:r>
              <w:t>whattsapp</w:t>
            </w:r>
            <w:proofErr w:type="spellEnd"/>
            <w:r>
              <w:t xml:space="preserve"> group.  Emergency contact form</w:t>
            </w:r>
          </w:p>
          <w:p w14:paraId="26522B1F" w14:textId="77777777" w:rsidR="00E82AB7" w:rsidRDefault="00E82AB7" w:rsidP="00987568">
            <w:pPr>
              <w:jc w:val="left"/>
            </w:pPr>
          </w:p>
          <w:p w14:paraId="3ED8C7E5" w14:textId="48066B65" w:rsidR="00E82AB7" w:rsidRPr="00987568" w:rsidRDefault="00E82AB7" w:rsidP="00987568">
            <w:pPr>
              <w:jc w:val="left"/>
            </w:pPr>
            <w:r>
              <w:t>Follow latest Government guidelines and our contingency plan which is review</w:t>
            </w:r>
            <w:r w:rsidR="009207A4">
              <w:t>ed</w:t>
            </w:r>
            <w:r>
              <w:t xml:space="preserve"> monthly</w:t>
            </w:r>
          </w:p>
        </w:tc>
      </w:tr>
      <w:tr w:rsidR="00987568" w:rsidRPr="00987568" w14:paraId="40C18E3A" w14:textId="77777777" w:rsidTr="00987568">
        <w:tc>
          <w:tcPr>
            <w:tcW w:w="1644" w:type="pct"/>
          </w:tcPr>
          <w:p w14:paraId="58A357B7" w14:textId="77777777" w:rsidR="00987568" w:rsidRPr="00987568" w:rsidRDefault="00987568" w:rsidP="00987568">
            <w:pPr>
              <w:jc w:val="left"/>
            </w:pPr>
            <w:r w:rsidRPr="00987568">
              <w:lastRenderedPageBreak/>
              <w:t>Vulnerable / Extremely vulnerable children at higher risk of infection.</w:t>
            </w:r>
          </w:p>
        </w:tc>
        <w:tc>
          <w:tcPr>
            <w:tcW w:w="1690" w:type="pct"/>
          </w:tcPr>
          <w:p w14:paraId="0D68DFF9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Parents should follow current medical/government advice if their child is in this category.</w:t>
            </w:r>
          </w:p>
        </w:tc>
        <w:tc>
          <w:tcPr>
            <w:tcW w:w="1666" w:type="pct"/>
          </w:tcPr>
          <w:p w14:paraId="0B651ACB" w14:textId="350DB737" w:rsidR="00987568" w:rsidRPr="00987568" w:rsidRDefault="00E82AB7" w:rsidP="00987568">
            <w:pPr>
              <w:jc w:val="left"/>
            </w:pPr>
            <w:r>
              <w:t xml:space="preserve">Informed parents in our newsletter and constant communication via email and </w:t>
            </w:r>
            <w:proofErr w:type="spellStart"/>
            <w:r>
              <w:t>facebook</w:t>
            </w:r>
            <w:proofErr w:type="spellEnd"/>
          </w:p>
        </w:tc>
      </w:tr>
      <w:tr w:rsidR="00987568" w:rsidRPr="00987568" w14:paraId="004FC2E7" w14:textId="77777777" w:rsidTr="00987568">
        <w:tc>
          <w:tcPr>
            <w:tcW w:w="1644" w:type="pct"/>
          </w:tcPr>
          <w:p w14:paraId="5C7A0E8D" w14:textId="77777777" w:rsidR="00987568" w:rsidRPr="00987568" w:rsidRDefault="00987568" w:rsidP="00987568">
            <w:pPr>
              <w:jc w:val="left"/>
            </w:pPr>
            <w:r w:rsidRPr="00987568">
              <w:t xml:space="preserve">Person becomes unwell with Covid-19 symptoms in </w:t>
            </w:r>
            <w:r w:rsidR="00931B0E" w:rsidRPr="003325EA">
              <w:t>a setting</w:t>
            </w:r>
          </w:p>
        </w:tc>
        <w:tc>
          <w:tcPr>
            <w:tcW w:w="1690" w:type="pct"/>
          </w:tcPr>
          <w:p w14:paraId="518D1C0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Move to a pre-designated room where person can be isolated, with adult supervision if a child. </w:t>
            </w:r>
          </w:p>
          <w:p w14:paraId="2D78119B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Ventilate the room if possible.</w:t>
            </w:r>
          </w:p>
          <w:p w14:paraId="7248267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PPE should be worn if contact is required.</w:t>
            </w:r>
          </w:p>
          <w:p w14:paraId="54F8CE8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Inform parent/carer to arrange collection.</w:t>
            </w:r>
          </w:p>
          <w:p w14:paraId="681780C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Cleaning regime after each usage of the space.</w:t>
            </w:r>
          </w:p>
          <w:p w14:paraId="68B468E6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Follow the advice from health protection team</w:t>
            </w:r>
          </w:p>
        </w:tc>
        <w:tc>
          <w:tcPr>
            <w:tcW w:w="1666" w:type="pct"/>
          </w:tcPr>
          <w:p w14:paraId="4CD7880B" w14:textId="77777777" w:rsidR="00987568" w:rsidRDefault="00FE5617" w:rsidP="00987568">
            <w:pPr>
              <w:jc w:val="left"/>
            </w:pPr>
            <w:r>
              <w:t>Isolate in office</w:t>
            </w:r>
          </w:p>
          <w:p w14:paraId="054E3300" w14:textId="77777777" w:rsidR="00FE5617" w:rsidRDefault="00FE5617" w:rsidP="00987568">
            <w:pPr>
              <w:jc w:val="left"/>
            </w:pPr>
          </w:p>
          <w:p w14:paraId="45975DC4" w14:textId="77777777" w:rsidR="00FE5617" w:rsidRDefault="00FE5617" w:rsidP="00987568">
            <w:pPr>
              <w:jc w:val="left"/>
            </w:pPr>
          </w:p>
          <w:p w14:paraId="19F63863" w14:textId="77777777" w:rsidR="00FE5617" w:rsidRDefault="00FE5617" w:rsidP="00987568">
            <w:pPr>
              <w:jc w:val="left"/>
            </w:pPr>
            <w:r>
              <w:t>Open windows</w:t>
            </w:r>
          </w:p>
          <w:p w14:paraId="03F93D60" w14:textId="77777777" w:rsidR="00FE5617" w:rsidRDefault="00FE5617" w:rsidP="00987568">
            <w:pPr>
              <w:jc w:val="left"/>
            </w:pPr>
            <w:r>
              <w:t>PPE available and staff aware</w:t>
            </w:r>
          </w:p>
          <w:p w14:paraId="1D9E897B" w14:textId="77777777" w:rsidR="00FE5617" w:rsidRDefault="00FE5617" w:rsidP="00987568">
            <w:pPr>
              <w:jc w:val="left"/>
            </w:pPr>
          </w:p>
          <w:p w14:paraId="3E82962D" w14:textId="130A6A8A" w:rsidR="00FE5617" w:rsidRPr="001F2DF9" w:rsidRDefault="00FE5617" w:rsidP="00987568">
            <w:pPr>
              <w:jc w:val="left"/>
            </w:pPr>
            <w:r>
              <w:t>Staff are aware of procedure</w:t>
            </w:r>
            <w:r w:rsidR="00A63670">
              <w:t xml:space="preserve"> and </w:t>
            </w:r>
            <w:r w:rsidR="00A63670" w:rsidRPr="001F2DF9">
              <w:t>cleaning measures</w:t>
            </w:r>
          </w:p>
          <w:p w14:paraId="4255721C" w14:textId="77777777" w:rsidR="00FE5617" w:rsidRDefault="00FE5617" w:rsidP="00987568">
            <w:pPr>
              <w:jc w:val="left"/>
            </w:pPr>
          </w:p>
          <w:p w14:paraId="2D8F820F" w14:textId="77777777" w:rsidR="00FE5617" w:rsidRDefault="00FE5617" w:rsidP="00987568">
            <w:pPr>
              <w:jc w:val="left"/>
            </w:pPr>
          </w:p>
          <w:p w14:paraId="6C291D23" w14:textId="4D609FD4" w:rsidR="00FE5617" w:rsidRPr="00987568" w:rsidRDefault="00FE5617" w:rsidP="00987568">
            <w:pPr>
              <w:jc w:val="left"/>
            </w:pPr>
            <w:r>
              <w:t>Displayed in office</w:t>
            </w:r>
          </w:p>
        </w:tc>
      </w:tr>
      <w:tr w:rsidR="00987568" w:rsidRPr="00987568" w14:paraId="4A5F3BF7" w14:textId="77777777" w:rsidTr="00987568">
        <w:tc>
          <w:tcPr>
            <w:tcW w:w="1644" w:type="pct"/>
          </w:tcPr>
          <w:p w14:paraId="0EF4BCB6" w14:textId="008A8D3C" w:rsidR="00987568" w:rsidRPr="00987568" w:rsidRDefault="00987568" w:rsidP="00987568">
            <w:pPr>
              <w:jc w:val="left"/>
            </w:pPr>
            <w:r w:rsidRPr="00987568">
              <w:t xml:space="preserve">Outbreak of Covid-19 within the </w:t>
            </w:r>
            <w:r w:rsidR="00931B0E">
              <w:t xml:space="preserve">setting </w:t>
            </w:r>
            <w:r w:rsidRPr="00987568">
              <w:t xml:space="preserve">(defined as more than </w:t>
            </w:r>
            <w:r w:rsidR="00E207F0">
              <w:t xml:space="preserve">10% </w:t>
            </w:r>
            <w:r w:rsidRPr="00987568">
              <w:t>confirmed cases within a fortnight)</w:t>
            </w:r>
          </w:p>
        </w:tc>
        <w:tc>
          <w:tcPr>
            <w:tcW w:w="1690" w:type="pct"/>
          </w:tcPr>
          <w:p w14:paraId="5DF84CB6" w14:textId="77777777" w:rsidR="00987568" w:rsidRDefault="00D07C48" w:rsidP="0000044A">
            <w:pPr>
              <w:numPr>
                <w:ilvl w:val="0"/>
                <w:numId w:val="2"/>
              </w:numPr>
              <w:contextualSpacing/>
              <w:jc w:val="left"/>
            </w:pPr>
            <w:r>
              <w:t>Providers</w:t>
            </w:r>
            <w:r w:rsidR="00987568" w:rsidRPr="00987568">
              <w:t xml:space="preserve"> have awareness of the PHE “local outbreak management plan”</w:t>
            </w:r>
          </w:p>
          <w:p w14:paraId="19A3CBFA" w14:textId="5C5EBFE2" w:rsidR="0000044A" w:rsidRDefault="0000044A" w:rsidP="0000044A">
            <w:pPr>
              <w:pStyle w:val="ListParagraph"/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Providers will have written a business continuity plan that they will action in the even</w:t>
            </w:r>
            <w:r w:rsidR="005058C9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 xml:space="preserve"> of a local outbreak.</w:t>
            </w:r>
          </w:p>
          <w:p w14:paraId="3BD4E40D" w14:textId="77777777" w:rsidR="0000044A" w:rsidRDefault="0000044A" w:rsidP="0000044A">
            <w:pPr>
              <w:pStyle w:val="ListParagraph"/>
              <w:numPr>
                <w:ilvl w:val="0"/>
                <w:numId w:val="2"/>
              </w:numPr>
              <w:contextualSpacing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Providers will look at how they will provide support for their vulnerable and keyworker children</w:t>
            </w:r>
          </w:p>
          <w:p w14:paraId="713DA355" w14:textId="77777777" w:rsidR="00D07C48" w:rsidRPr="0000044A" w:rsidRDefault="0000044A" w:rsidP="0000044A">
            <w:pPr>
              <w:numPr>
                <w:ilvl w:val="0"/>
                <w:numId w:val="2"/>
              </w:numPr>
              <w:contextualSpacing/>
              <w:jc w:val="left"/>
            </w:pPr>
            <w:r>
              <w:rPr>
                <w:rFonts w:eastAsia="Times New Roman"/>
              </w:rPr>
              <w:t>Providers will have a plan for how they will support children that are not able to attend the setting (</w:t>
            </w:r>
            <w:proofErr w:type="spellStart"/>
            <w:r>
              <w:rPr>
                <w:rFonts w:eastAsia="Times New Roman"/>
              </w:rPr>
              <w:t>non vulnerable</w:t>
            </w:r>
            <w:proofErr w:type="spellEnd"/>
            <w:r>
              <w:rPr>
                <w:rFonts w:eastAsia="Times New Roman"/>
              </w:rPr>
              <w:t>, parental choice, medically vulnerable)</w:t>
            </w:r>
          </w:p>
        </w:tc>
        <w:tc>
          <w:tcPr>
            <w:tcW w:w="1666" w:type="pct"/>
          </w:tcPr>
          <w:p w14:paraId="35A0D877" w14:textId="2E039FE1" w:rsidR="00FE5617" w:rsidRPr="001F2DF9" w:rsidRDefault="00A63670" w:rsidP="00987568">
            <w:pPr>
              <w:jc w:val="left"/>
            </w:pPr>
            <w:r w:rsidRPr="001F2DF9">
              <w:t xml:space="preserve">Latest version of </w:t>
            </w:r>
            <w:r w:rsidR="00FE5617" w:rsidRPr="001F2DF9">
              <w:t xml:space="preserve">Internal Action Card (Wilts PHE) displayed in office.  </w:t>
            </w:r>
          </w:p>
          <w:p w14:paraId="488FFBF8" w14:textId="77777777" w:rsidR="00FE5617" w:rsidRPr="001F2DF9" w:rsidRDefault="00FE5617" w:rsidP="00987568">
            <w:pPr>
              <w:jc w:val="left"/>
            </w:pPr>
            <w:r w:rsidRPr="001F2DF9">
              <w:t>Updated contingency plan in progress.</w:t>
            </w:r>
          </w:p>
          <w:p w14:paraId="7115046B" w14:textId="77777777" w:rsidR="00FE5617" w:rsidRPr="001F2DF9" w:rsidRDefault="00FE5617" w:rsidP="00987568">
            <w:pPr>
              <w:jc w:val="left"/>
            </w:pPr>
          </w:p>
          <w:p w14:paraId="0C99FCC3" w14:textId="77777777" w:rsidR="00FE5617" w:rsidRPr="001F2DF9" w:rsidRDefault="00FE5617" w:rsidP="00987568">
            <w:pPr>
              <w:jc w:val="left"/>
            </w:pPr>
          </w:p>
          <w:p w14:paraId="453E4737" w14:textId="598DFB5A" w:rsidR="00FE5617" w:rsidRPr="002E693E" w:rsidRDefault="009207A4" w:rsidP="00987568">
            <w:pPr>
              <w:jc w:val="left"/>
            </w:pPr>
            <w:r w:rsidRPr="002E693E">
              <w:t xml:space="preserve">Follow </w:t>
            </w:r>
            <w:r w:rsidR="002E693E" w:rsidRPr="002E693E">
              <w:t xml:space="preserve">latest version </w:t>
            </w:r>
            <w:r w:rsidRPr="002E693E">
              <w:t xml:space="preserve">Internal Outbreak Management Plan and Continuity Plan – Found in Covid file in office </w:t>
            </w:r>
          </w:p>
          <w:p w14:paraId="6639D0D2" w14:textId="77777777" w:rsidR="00FE5617" w:rsidRPr="001F2DF9" w:rsidRDefault="00FE5617" w:rsidP="00987568">
            <w:pPr>
              <w:jc w:val="left"/>
            </w:pPr>
          </w:p>
          <w:p w14:paraId="30D0232D" w14:textId="77777777" w:rsidR="00FE5617" w:rsidRPr="001F2DF9" w:rsidRDefault="00FE5617" w:rsidP="00987568">
            <w:pPr>
              <w:jc w:val="left"/>
            </w:pPr>
          </w:p>
          <w:p w14:paraId="64AFE133" w14:textId="182C3079" w:rsidR="00FE5617" w:rsidRPr="001F2DF9" w:rsidRDefault="00FE5617" w:rsidP="00987568">
            <w:pPr>
              <w:jc w:val="left"/>
            </w:pPr>
            <w:r w:rsidRPr="001F2DF9">
              <w:t xml:space="preserve">Telephone, Website, Email and sharing ideas on website and </w:t>
            </w:r>
            <w:proofErr w:type="spellStart"/>
            <w:r w:rsidRPr="001F2DF9">
              <w:t>facebook</w:t>
            </w:r>
            <w:proofErr w:type="spellEnd"/>
          </w:p>
        </w:tc>
      </w:tr>
      <w:tr w:rsidR="00987568" w:rsidRPr="00987568" w14:paraId="569B98EC" w14:textId="77777777" w:rsidTr="00987568">
        <w:tc>
          <w:tcPr>
            <w:tcW w:w="1644" w:type="pct"/>
          </w:tcPr>
          <w:p w14:paraId="428C55C9" w14:textId="77777777" w:rsidR="00987568" w:rsidRPr="00987568" w:rsidRDefault="00987568" w:rsidP="00987568">
            <w:pPr>
              <w:jc w:val="left"/>
            </w:pPr>
            <w:r w:rsidRPr="00987568">
              <w:t>Staff wellbeing affected by the working experience.</w:t>
            </w:r>
          </w:p>
        </w:tc>
        <w:tc>
          <w:tcPr>
            <w:tcW w:w="1690" w:type="pct"/>
          </w:tcPr>
          <w:p w14:paraId="1CC3DECE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Staff aware of risk assessment process and able to contribute.</w:t>
            </w:r>
          </w:p>
          <w:p w14:paraId="2147560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Staff meetings and communication.</w:t>
            </w:r>
          </w:p>
          <w:p w14:paraId="48BD536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lastRenderedPageBreak/>
              <w:t>Defined wellbeing support measures for staff.</w:t>
            </w:r>
          </w:p>
          <w:p w14:paraId="22350A48" w14:textId="77777777" w:rsid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Designated staff rest areas.</w:t>
            </w:r>
          </w:p>
          <w:p w14:paraId="67D835A9" w14:textId="77777777" w:rsidR="00D07C48" w:rsidRPr="00987568" w:rsidRDefault="00D07C48" w:rsidP="00987568">
            <w:pPr>
              <w:numPr>
                <w:ilvl w:val="0"/>
                <w:numId w:val="2"/>
              </w:numPr>
              <w:contextualSpacing/>
              <w:jc w:val="left"/>
            </w:pPr>
            <w:r>
              <w:t>Regular recorded supervision</w:t>
            </w:r>
          </w:p>
        </w:tc>
        <w:tc>
          <w:tcPr>
            <w:tcW w:w="1666" w:type="pct"/>
          </w:tcPr>
          <w:p w14:paraId="26852095" w14:textId="77777777" w:rsidR="00987568" w:rsidRDefault="00FE5617" w:rsidP="00987568">
            <w:pPr>
              <w:jc w:val="left"/>
            </w:pPr>
            <w:r>
              <w:lastRenderedPageBreak/>
              <w:t>Shared with staff on TD Day on 1</w:t>
            </w:r>
            <w:r w:rsidRPr="00FE5617">
              <w:rPr>
                <w:vertAlign w:val="superscript"/>
              </w:rPr>
              <w:t>st</w:t>
            </w:r>
            <w:r>
              <w:t xml:space="preserve"> Sept</w:t>
            </w:r>
          </w:p>
          <w:p w14:paraId="14637093" w14:textId="0109EF5A" w:rsidR="00FE5617" w:rsidRPr="00A63670" w:rsidRDefault="002E2069" w:rsidP="00987568">
            <w:pPr>
              <w:jc w:val="left"/>
            </w:pPr>
            <w:r w:rsidRPr="00A63670">
              <w:t>Whole group wellbeing training 23/2/21 all staff</w:t>
            </w:r>
            <w:r w:rsidR="004A78BE" w:rsidRPr="00A63670">
              <w:t xml:space="preserve"> </w:t>
            </w:r>
            <w:r w:rsidRPr="00A63670">
              <w:t>attended</w:t>
            </w:r>
          </w:p>
          <w:p w14:paraId="517CEA60" w14:textId="77777777" w:rsidR="00FE5617" w:rsidRDefault="00FE5617" w:rsidP="00987568">
            <w:pPr>
              <w:jc w:val="left"/>
            </w:pPr>
            <w:r>
              <w:lastRenderedPageBreak/>
              <w:t>Fortnightly ongoing reviews</w:t>
            </w:r>
          </w:p>
          <w:p w14:paraId="491580CA" w14:textId="701C98EE" w:rsidR="00FE5617" w:rsidRDefault="00FE5617" w:rsidP="00987568">
            <w:pPr>
              <w:jc w:val="left"/>
            </w:pPr>
            <w:r>
              <w:t>Through appraisals and after school time to talk</w:t>
            </w:r>
          </w:p>
          <w:p w14:paraId="0DFACB56" w14:textId="77777777" w:rsidR="00FE5617" w:rsidRDefault="00FE5617" w:rsidP="00987568">
            <w:pPr>
              <w:jc w:val="left"/>
            </w:pPr>
            <w:r>
              <w:t>Office if not occupied</w:t>
            </w:r>
          </w:p>
          <w:p w14:paraId="5F3C60FF" w14:textId="77777777" w:rsidR="00FE5617" w:rsidRDefault="00FE5617" w:rsidP="00987568">
            <w:pPr>
              <w:jc w:val="left"/>
            </w:pPr>
            <w:r>
              <w:t>Appraisals and supervision</w:t>
            </w:r>
          </w:p>
          <w:p w14:paraId="6C8F7580" w14:textId="242CA180" w:rsidR="002E2069" w:rsidRPr="00987568" w:rsidRDefault="002E2069" w:rsidP="00987568">
            <w:pPr>
              <w:jc w:val="left"/>
            </w:pPr>
          </w:p>
        </w:tc>
      </w:tr>
      <w:tr w:rsidR="00987568" w:rsidRPr="00987568" w14:paraId="6658CE89" w14:textId="77777777" w:rsidTr="00987568">
        <w:tc>
          <w:tcPr>
            <w:tcW w:w="1644" w:type="pct"/>
          </w:tcPr>
          <w:p w14:paraId="2A468574" w14:textId="77777777" w:rsidR="00987568" w:rsidRPr="00987568" w:rsidRDefault="00931B0E" w:rsidP="00987568">
            <w:pPr>
              <w:jc w:val="left"/>
              <w:rPr>
                <w:color w:val="FF0000"/>
              </w:rPr>
            </w:pPr>
            <w:r w:rsidRPr="003325EA">
              <w:lastRenderedPageBreak/>
              <w:t>Child</w:t>
            </w:r>
            <w:r w:rsidR="00987568" w:rsidRPr="00987568">
              <w:t xml:space="preserve"> wellbeing</w:t>
            </w:r>
            <w:r w:rsidR="00987568" w:rsidRPr="00987568">
              <w:rPr>
                <w:color w:val="FF0000"/>
              </w:rPr>
              <w:t xml:space="preserve"> </w:t>
            </w:r>
            <w:r w:rsidR="00987568" w:rsidRPr="00987568">
              <w:t>is impacted by the current situation causing physical and mental ill health.</w:t>
            </w:r>
          </w:p>
          <w:p w14:paraId="6E7A864F" w14:textId="77777777" w:rsidR="00987568" w:rsidRPr="00987568" w:rsidRDefault="00987568" w:rsidP="00987568">
            <w:pPr>
              <w:jc w:val="left"/>
            </w:pPr>
          </w:p>
        </w:tc>
        <w:tc>
          <w:tcPr>
            <w:tcW w:w="1690" w:type="pct"/>
          </w:tcPr>
          <w:p w14:paraId="6D7F765D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Curriculum to support children’s well-being.</w:t>
            </w:r>
          </w:p>
          <w:p w14:paraId="4DECBCC1" w14:textId="77777777" w:rsidR="00987568" w:rsidRPr="0000044A" w:rsidRDefault="00987568" w:rsidP="0000044A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Provide opportunities to talk about their experiences/concerns.</w:t>
            </w:r>
          </w:p>
        </w:tc>
        <w:tc>
          <w:tcPr>
            <w:tcW w:w="1666" w:type="pct"/>
          </w:tcPr>
          <w:p w14:paraId="1046CE1C" w14:textId="77777777" w:rsidR="00987568" w:rsidRDefault="00FE5617" w:rsidP="00987568">
            <w:pPr>
              <w:jc w:val="left"/>
            </w:pPr>
            <w:r>
              <w:t xml:space="preserve">Lots of </w:t>
            </w:r>
            <w:proofErr w:type="spellStart"/>
            <w:r>
              <w:t>Psed</w:t>
            </w:r>
            <w:proofErr w:type="spellEnd"/>
            <w:r>
              <w:t xml:space="preserve"> development</w:t>
            </w:r>
          </w:p>
          <w:p w14:paraId="32509CD7" w14:textId="5C194E22" w:rsidR="00FE5617" w:rsidRDefault="002E2069" w:rsidP="00987568">
            <w:pPr>
              <w:jc w:val="left"/>
            </w:pPr>
            <w:r>
              <w:t>In</w:t>
            </w:r>
            <w:r w:rsidR="00A63670">
              <w:t>t</w:t>
            </w:r>
            <w:r>
              <w:t>roduced story of ‘colour monster’ and introduced ‘feelings’ jars.</w:t>
            </w:r>
          </w:p>
          <w:p w14:paraId="3E5E6065" w14:textId="77777777" w:rsidR="007F7087" w:rsidRDefault="007F7087" w:rsidP="00987568">
            <w:pPr>
              <w:jc w:val="left"/>
            </w:pPr>
          </w:p>
          <w:p w14:paraId="0E121268" w14:textId="5F09399F" w:rsidR="00FE5617" w:rsidRPr="00987568" w:rsidRDefault="00FE5617" w:rsidP="00987568">
            <w:pPr>
              <w:jc w:val="left"/>
            </w:pPr>
            <w:r>
              <w:t xml:space="preserve">All about me – theme extended for the whole term </w:t>
            </w:r>
          </w:p>
        </w:tc>
      </w:tr>
      <w:tr w:rsidR="00987568" w:rsidRPr="00987568" w14:paraId="6BECA05D" w14:textId="77777777" w:rsidTr="00987568">
        <w:tc>
          <w:tcPr>
            <w:tcW w:w="1644" w:type="pct"/>
          </w:tcPr>
          <w:p w14:paraId="77F844CB" w14:textId="77777777" w:rsidR="00987568" w:rsidRPr="00987568" w:rsidRDefault="00987568" w:rsidP="00987568">
            <w:pPr>
              <w:jc w:val="left"/>
            </w:pPr>
            <w:r w:rsidRPr="00987568">
              <w:t>First aid provision</w:t>
            </w:r>
          </w:p>
        </w:tc>
        <w:tc>
          <w:tcPr>
            <w:tcW w:w="1690" w:type="pct"/>
          </w:tcPr>
          <w:p w14:paraId="0A741696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Ensure all staff know First Aiders on site if less than normal.</w:t>
            </w:r>
          </w:p>
          <w:p w14:paraId="22932F44" w14:textId="64F83280" w:rsidR="00987568" w:rsidRPr="00987568" w:rsidRDefault="003325EA" w:rsidP="00987568">
            <w:pPr>
              <w:numPr>
                <w:ilvl w:val="0"/>
                <w:numId w:val="2"/>
              </w:numPr>
              <w:contextualSpacing/>
              <w:jc w:val="left"/>
            </w:pPr>
            <w:r>
              <w:t>M</w:t>
            </w:r>
            <w:r w:rsidR="00987568" w:rsidRPr="00987568">
              <w:t>inimise hazardous activities which may result in injury.</w:t>
            </w:r>
          </w:p>
          <w:p w14:paraId="0389151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Ensure a supply of PPE is available for provision of first aid and use and dispose of accordingly.</w:t>
            </w:r>
          </w:p>
        </w:tc>
        <w:tc>
          <w:tcPr>
            <w:tcW w:w="1666" w:type="pct"/>
          </w:tcPr>
          <w:p w14:paraId="224DF085" w14:textId="77777777" w:rsidR="00987568" w:rsidRDefault="00FE5617" w:rsidP="00987568">
            <w:pPr>
              <w:jc w:val="left"/>
            </w:pPr>
            <w:r>
              <w:t>All Trained</w:t>
            </w:r>
          </w:p>
          <w:p w14:paraId="5AFEDFDE" w14:textId="77777777" w:rsidR="00FE5617" w:rsidRDefault="00FE5617" w:rsidP="00987568">
            <w:pPr>
              <w:jc w:val="left"/>
            </w:pPr>
          </w:p>
          <w:p w14:paraId="7805B7EE" w14:textId="77777777" w:rsidR="00FE5617" w:rsidRDefault="00FE5617" w:rsidP="00987568">
            <w:pPr>
              <w:jc w:val="left"/>
            </w:pPr>
            <w:r>
              <w:t>Risk assessed and following Government guidelines.</w:t>
            </w:r>
          </w:p>
          <w:p w14:paraId="3CFA5DC8" w14:textId="430C7241" w:rsidR="00FE5617" w:rsidRPr="00987568" w:rsidRDefault="00FE5617" w:rsidP="00987568">
            <w:pPr>
              <w:jc w:val="left"/>
            </w:pPr>
            <w:r>
              <w:t xml:space="preserve">All staff watched video during </w:t>
            </w:r>
            <w:r w:rsidR="00F64C38">
              <w:t xml:space="preserve">a </w:t>
            </w:r>
            <w:r>
              <w:t>TD Day</w:t>
            </w:r>
          </w:p>
        </w:tc>
      </w:tr>
      <w:tr w:rsidR="00987568" w:rsidRPr="00987568" w14:paraId="3B725943" w14:textId="77777777" w:rsidTr="00987568">
        <w:tc>
          <w:tcPr>
            <w:tcW w:w="1644" w:type="pct"/>
          </w:tcPr>
          <w:p w14:paraId="6FD10066" w14:textId="77777777" w:rsidR="00987568" w:rsidRPr="0000044A" w:rsidRDefault="00931B0E" w:rsidP="00987568">
            <w:pPr>
              <w:jc w:val="left"/>
            </w:pPr>
            <w:r w:rsidRPr="003325EA">
              <w:t>Children</w:t>
            </w:r>
            <w:r>
              <w:t xml:space="preserve"> </w:t>
            </w:r>
            <w:r w:rsidR="00987568" w:rsidRPr="0000044A">
              <w:t>with special medical needs (administering medication)</w:t>
            </w:r>
          </w:p>
        </w:tc>
        <w:tc>
          <w:tcPr>
            <w:tcW w:w="1690" w:type="pct"/>
          </w:tcPr>
          <w:p w14:paraId="4009498F" w14:textId="77777777" w:rsidR="00987568" w:rsidRPr="0000044A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00044A">
              <w:t>Required number of competent staff on site</w:t>
            </w:r>
          </w:p>
          <w:p w14:paraId="3F57BA35" w14:textId="77777777" w:rsidR="00987568" w:rsidRPr="0000044A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00044A">
              <w:t>Staff training up to date</w:t>
            </w:r>
          </w:p>
          <w:p w14:paraId="238F5321" w14:textId="77777777" w:rsidR="00987568" w:rsidRPr="0000044A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00044A">
              <w:t>Alternative arrangements in place if staff training/competence has lapsed.</w:t>
            </w:r>
          </w:p>
        </w:tc>
        <w:tc>
          <w:tcPr>
            <w:tcW w:w="1666" w:type="pct"/>
          </w:tcPr>
          <w:p w14:paraId="46BA0749" w14:textId="77777777" w:rsidR="00987568" w:rsidRDefault="00FE5617" w:rsidP="00987568">
            <w:pPr>
              <w:jc w:val="left"/>
            </w:pPr>
            <w:r>
              <w:t>Yes</w:t>
            </w:r>
          </w:p>
          <w:p w14:paraId="129F3FFA" w14:textId="77777777" w:rsidR="00FE5617" w:rsidRDefault="00FE5617" w:rsidP="00987568">
            <w:pPr>
              <w:jc w:val="left"/>
            </w:pPr>
          </w:p>
          <w:p w14:paraId="0963D469" w14:textId="1C27AC95" w:rsidR="00FE5617" w:rsidRDefault="00FE5617" w:rsidP="00987568">
            <w:pPr>
              <w:jc w:val="left"/>
            </w:pPr>
            <w:r>
              <w:t>Yes (as of August 2020) and continue daily risk assessing.</w:t>
            </w:r>
          </w:p>
          <w:p w14:paraId="7875F1DB" w14:textId="77777777" w:rsidR="00FE5617" w:rsidRDefault="00FE5617" w:rsidP="00987568">
            <w:pPr>
              <w:jc w:val="left"/>
            </w:pPr>
            <w:r>
              <w:t>We would appropriate training if child in our care develop a medical condition and there was a need</w:t>
            </w:r>
          </w:p>
          <w:p w14:paraId="4C74E497" w14:textId="4F973FC3" w:rsidR="00FE5617" w:rsidRPr="00987568" w:rsidRDefault="00FE5617" w:rsidP="00987568">
            <w:pPr>
              <w:jc w:val="left"/>
            </w:pPr>
          </w:p>
        </w:tc>
      </w:tr>
      <w:tr w:rsidR="00987568" w:rsidRPr="00987568" w14:paraId="5ED52D68" w14:textId="77777777" w:rsidTr="00987568">
        <w:tc>
          <w:tcPr>
            <w:tcW w:w="1644" w:type="pct"/>
          </w:tcPr>
          <w:p w14:paraId="2CD7221A" w14:textId="77777777" w:rsidR="00987568" w:rsidRPr="00987568" w:rsidRDefault="00987568" w:rsidP="00987568">
            <w:pPr>
              <w:jc w:val="left"/>
            </w:pPr>
            <w:r w:rsidRPr="00987568">
              <w:t>1:1 teaching and children with SEND or EHC plans are adversely affected by the current situation.</w:t>
            </w:r>
          </w:p>
        </w:tc>
        <w:tc>
          <w:tcPr>
            <w:tcW w:w="1690" w:type="pct"/>
          </w:tcPr>
          <w:p w14:paraId="54441337" w14:textId="0769EC6D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Individual </w:t>
            </w:r>
            <w:hyperlink r:id="rId14" w:history="1">
              <w:r w:rsidRPr="00987568">
                <w:rPr>
                  <w:color w:val="0563C1" w:themeColor="hyperlink"/>
                  <w:u w:val="single"/>
                </w:rPr>
                <w:t>risk assessments</w:t>
              </w:r>
            </w:hyperlink>
            <w:r w:rsidRPr="00987568">
              <w:t xml:space="preserve"> of children with behavioural difficulties</w:t>
            </w:r>
            <w:r w:rsidR="003325EA">
              <w:t xml:space="preserve"> if needed, </w:t>
            </w:r>
            <w:proofErr w:type="gramStart"/>
            <w:r w:rsidR="003325EA">
              <w:t>e.g.</w:t>
            </w:r>
            <w:proofErr w:type="gramEnd"/>
            <w:r w:rsidR="003325EA">
              <w:t xml:space="preserve"> if they may spit or bite</w:t>
            </w:r>
            <w:r w:rsidRPr="00987568">
              <w:t>.</w:t>
            </w:r>
          </w:p>
          <w:p w14:paraId="2C26CB0C" w14:textId="43D15B64" w:rsidR="00987568" w:rsidRPr="003325EA" w:rsidRDefault="00987568" w:rsidP="003325EA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Ensure a supply of PPE is available based on need.</w:t>
            </w:r>
          </w:p>
        </w:tc>
        <w:tc>
          <w:tcPr>
            <w:tcW w:w="1666" w:type="pct"/>
          </w:tcPr>
          <w:p w14:paraId="15445E70" w14:textId="77777777" w:rsidR="00987568" w:rsidRDefault="00FE5617" w:rsidP="00987568">
            <w:pPr>
              <w:jc w:val="left"/>
            </w:pPr>
            <w:r>
              <w:t>Care plans when appropriate</w:t>
            </w:r>
          </w:p>
          <w:p w14:paraId="23FCEEA8" w14:textId="77777777" w:rsidR="00FE5617" w:rsidRDefault="00FE5617" w:rsidP="00987568">
            <w:pPr>
              <w:jc w:val="left"/>
            </w:pPr>
          </w:p>
          <w:p w14:paraId="271C0324" w14:textId="77777777" w:rsidR="00FE5617" w:rsidRDefault="00FE5617" w:rsidP="00987568">
            <w:pPr>
              <w:jc w:val="left"/>
            </w:pPr>
          </w:p>
          <w:p w14:paraId="6748619A" w14:textId="549243DA" w:rsidR="00FE5617" w:rsidRPr="00987568" w:rsidRDefault="00FE5617" w:rsidP="00987568">
            <w:pPr>
              <w:jc w:val="left"/>
            </w:pPr>
            <w:r>
              <w:t>Risk assessed daily</w:t>
            </w:r>
          </w:p>
        </w:tc>
      </w:tr>
      <w:tr w:rsidR="00987568" w:rsidRPr="00987568" w14:paraId="4E308DB6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333BCE2B" w14:textId="77777777" w:rsidR="00987568" w:rsidRPr="0000044A" w:rsidRDefault="00987568" w:rsidP="00987568">
            <w:pPr>
              <w:jc w:val="left"/>
            </w:pPr>
            <w:r w:rsidRPr="0000044A">
              <w:rPr>
                <w:b/>
              </w:rPr>
              <w:t>7. Risk assessments and Policies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186103DE" w14:textId="77777777" w:rsidR="00987568" w:rsidRPr="00987568" w:rsidRDefault="00987568" w:rsidP="00987568">
            <w:pPr>
              <w:jc w:val="left"/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5CDE109F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3152FC29" w14:textId="77777777" w:rsidTr="00987568">
        <w:tc>
          <w:tcPr>
            <w:tcW w:w="1644" w:type="pct"/>
            <w:shd w:val="clear" w:color="auto" w:fill="auto"/>
          </w:tcPr>
          <w:p w14:paraId="37B952D0" w14:textId="0F291722" w:rsidR="00987568" w:rsidRPr="0000044A" w:rsidRDefault="00987568" w:rsidP="00987568">
            <w:pPr>
              <w:contextualSpacing/>
              <w:jc w:val="left"/>
            </w:pPr>
            <w:r w:rsidRPr="0000044A">
              <w:lastRenderedPageBreak/>
              <w:t xml:space="preserve">Standard risk assessments do not take account of additional </w:t>
            </w:r>
            <w:r w:rsidR="005058C9">
              <w:t>COVID</w:t>
            </w:r>
            <w:r w:rsidRPr="0000044A">
              <w:t>-19 risks</w:t>
            </w:r>
          </w:p>
        </w:tc>
        <w:tc>
          <w:tcPr>
            <w:tcW w:w="1690" w:type="pct"/>
            <w:shd w:val="clear" w:color="auto" w:fill="auto"/>
          </w:tcPr>
          <w:p w14:paraId="5BAACB47" w14:textId="77777777" w:rsidR="00987568" w:rsidRPr="0000044A" w:rsidRDefault="00987568" w:rsidP="00987568">
            <w:pPr>
              <w:numPr>
                <w:ilvl w:val="0"/>
                <w:numId w:val="3"/>
              </w:numPr>
              <w:ind w:left="319"/>
              <w:contextualSpacing/>
              <w:jc w:val="left"/>
            </w:pPr>
            <w:r w:rsidRPr="0000044A">
              <w:t>Ensure all work environments and learning activities have been subjected to risk assessments in line with conventional H&amp;S requirements.</w:t>
            </w:r>
          </w:p>
          <w:p w14:paraId="42455B34" w14:textId="77777777" w:rsidR="00987568" w:rsidRPr="0000044A" w:rsidRDefault="00987568" w:rsidP="00987568">
            <w:pPr>
              <w:numPr>
                <w:ilvl w:val="0"/>
                <w:numId w:val="3"/>
              </w:numPr>
              <w:ind w:left="319"/>
              <w:contextualSpacing/>
              <w:jc w:val="left"/>
            </w:pPr>
            <w:r w:rsidRPr="0000044A">
              <w:t>Review and where necessary update all risk assessments with additional control measures to counter any significant infection transmission risk</w:t>
            </w:r>
          </w:p>
          <w:p w14:paraId="0C0BCD92" w14:textId="25DF9C4A" w:rsidR="00987568" w:rsidRPr="0000044A" w:rsidRDefault="00987568" w:rsidP="00987568">
            <w:pPr>
              <w:numPr>
                <w:ilvl w:val="0"/>
                <w:numId w:val="3"/>
              </w:numPr>
              <w:ind w:left="319"/>
              <w:contextualSpacing/>
              <w:jc w:val="left"/>
            </w:pPr>
            <w:r w:rsidRPr="005435D0">
              <w:t>One</w:t>
            </w:r>
            <w:r w:rsidRPr="0000044A">
              <w:t>-off activities such as fundraising events, firework displays etc will be subject to separate risk assessment.</w:t>
            </w:r>
          </w:p>
          <w:p w14:paraId="3BDA1B61" w14:textId="77777777" w:rsidR="00987568" w:rsidRPr="0000044A" w:rsidRDefault="00987568" w:rsidP="00987568">
            <w:pPr>
              <w:numPr>
                <w:ilvl w:val="0"/>
                <w:numId w:val="3"/>
              </w:numPr>
              <w:ind w:left="319"/>
              <w:contextualSpacing/>
              <w:jc w:val="left"/>
            </w:pPr>
            <w:r w:rsidRPr="0000044A">
              <w:t>Lettings of facilities will be subject to separate risk assessment.</w:t>
            </w:r>
          </w:p>
          <w:p w14:paraId="39591AB3" w14:textId="77777777" w:rsidR="00987568" w:rsidRPr="0000044A" w:rsidRDefault="00931B0E" w:rsidP="00987568">
            <w:pPr>
              <w:numPr>
                <w:ilvl w:val="0"/>
                <w:numId w:val="3"/>
              </w:numPr>
              <w:ind w:left="319"/>
              <w:contextualSpacing/>
              <w:jc w:val="left"/>
            </w:pPr>
            <w:r>
              <w:t>Out of s</w:t>
            </w:r>
            <w:r w:rsidR="00987568" w:rsidRPr="0000044A">
              <w:t xml:space="preserve">chool provision </w:t>
            </w:r>
            <w:r>
              <w:t xml:space="preserve">is </w:t>
            </w:r>
            <w:r w:rsidR="00987568" w:rsidRPr="0000044A">
              <w:t>subject to a separate risk assessment.</w:t>
            </w:r>
          </w:p>
          <w:p w14:paraId="6DC5C1E6" w14:textId="6F05F1CC" w:rsidR="00987568" w:rsidRPr="0000044A" w:rsidRDefault="00987568" w:rsidP="005058C9">
            <w:pPr>
              <w:numPr>
                <w:ilvl w:val="0"/>
                <w:numId w:val="3"/>
              </w:numPr>
              <w:ind w:left="319"/>
              <w:contextualSpacing/>
              <w:jc w:val="left"/>
            </w:pPr>
            <w:r w:rsidRPr="0000044A">
              <w:t xml:space="preserve">Behaviour policy amended to reflect </w:t>
            </w:r>
            <w:r w:rsidR="005058C9">
              <w:t>COVID</w:t>
            </w:r>
            <w:r w:rsidRPr="0000044A">
              <w:t>-19 protocols.</w:t>
            </w:r>
          </w:p>
        </w:tc>
        <w:tc>
          <w:tcPr>
            <w:tcW w:w="1666" w:type="pct"/>
            <w:shd w:val="clear" w:color="auto" w:fill="auto"/>
          </w:tcPr>
          <w:p w14:paraId="479DF014" w14:textId="77777777" w:rsidR="00987568" w:rsidRDefault="00FC6A56" w:rsidP="00987568">
            <w:pPr>
              <w:jc w:val="left"/>
              <w:rPr>
                <w:bCs/>
              </w:rPr>
            </w:pPr>
            <w:r w:rsidRPr="00FC6A56">
              <w:rPr>
                <w:bCs/>
              </w:rPr>
              <w:t>Continue to daily risk assess</w:t>
            </w:r>
          </w:p>
          <w:p w14:paraId="2F45A1F7" w14:textId="77777777" w:rsidR="00FC6A56" w:rsidRDefault="00FC6A56" w:rsidP="00987568">
            <w:pPr>
              <w:jc w:val="left"/>
              <w:rPr>
                <w:bCs/>
              </w:rPr>
            </w:pPr>
          </w:p>
          <w:p w14:paraId="050CC1F1" w14:textId="77777777" w:rsidR="00FC6A56" w:rsidRDefault="00FC6A56" w:rsidP="00987568">
            <w:pPr>
              <w:jc w:val="left"/>
              <w:rPr>
                <w:bCs/>
              </w:rPr>
            </w:pPr>
          </w:p>
          <w:p w14:paraId="1CD742A1" w14:textId="77777777" w:rsidR="00FC6A56" w:rsidRDefault="00FC6A56" w:rsidP="00987568">
            <w:pPr>
              <w:jc w:val="left"/>
              <w:rPr>
                <w:bCs/>
              </w:rPr>
            </w:pPr>
          </w:p>
          <w:p w14:paraId="66B10BEF" w14:textId="77777777" w:rsidR="00FC6A56" w:rsidRDefault="00FC6A56" w:rsidP="00987568">
            <w:pPr>
              <w:jc w:val="left"/>
              <w:rPr>
                <w:bCs/>
              </w:rPr>
            </w:pPr>
            <w:r>
              <w:rPr>
                <w:bCs/>
              </w:rPr>
              <w:t>N/A</w:t>
            </w:r>
          </w:p>
          <w:p w14:paraId="446F3F8B" w14:textId="77777777" w:rsidR="00FC6A56" w:rsidRDefault="00FC6A56" w:rsidP="00987568">
            <w:pPr>
              <w:jc w:val="left"/>
              <w:rPr>
                <w:bCs/>
              </w:rPr>
            </w:pPr>
          </w:p>
          <w:p w14:paraId="5638C891" w14:textId="77777777" w:rsidR="00FC6A56" w:rsidRDefault="00FC6A56" w:rsidP="00987568">
            <w:pPr>
              <w:jc w:val="left"/>
              <w:rPr>
                <w:bCs/>
              </w:rPr>
            </w:pPr>
          </w:p>
          <w:p w14:paraId="6E8969C3" w14:textId="77777777" w:rsidR="00FC6A56" w:rsidRDefault="00FC6A56" w:rsidP="00987568">
            <w:pPr>
              <w:jc w:val="left"/>
              <w:rPr>
                <w:bCs/>
              </w:rPr>
            </w:pPr>
          </w:p>
          <w:p w14:paraId="7C877C65" w14:textId="77777777" w:rsidR="00FC6A56" w:rsidRDefault="00FC6A56" w:rsidP="00987568">
            <w:pPr>
              <w:jc w:val="left"/>
              <w:rPr>
                <w:bCs/>
              </w:rPr>
            </w:pPr>
            <w:r>
              <w:rPr>
                <w:bCs/>
              </w:rPr>
              <w:t>N/A</w:t>
            </w:r>
          </w:p>
          <w:p w14:paraId="6F40BCE3" w14:textId="77777777" w:rsidR="00FC6A56" w:rsidRDefault="00FC6A56" w:rsidP="00987568">
            <w:pPr>
              <w:jc w:val="left"/>
              <w:rPr>
                <w:bCs/>
              </w:rPr>
            </w:pPr>
          </w:p>
          <w:p w14:paraId="5EA63F8A" w14:textId="77777777" w:rsidR="00FC6A56" w:rsidRDefault="00FC6A56" w:rsidP="00987568">
            <w:pPr>
              <w:jc w:val="left"/>
              <w:rPr>
                <w:bCs/>
              </w:rPr>
            </w:pPr>
          </w:p>
          <w:p w14:paraId="7FD0747A" w14:textId="60D12CDB" w:rsidR="00FC6A56" w:rsidRDefault="00FC6A56" w:rsidP="00987568">
            <w:pPr>
              <w:jc w:val="left"/>
              <w:rPr>
                <w:bCs/>
              </w:rPr>
            </w:pPr>
            <w:r>
              <w:rPr>
                <w:bCs/>
              </w:rPr>
              <w:t>N/A</w:t>
            </w:r>
          </w:p>
          <w:p w14:paraId="53B2A78C" w14:textId="07D28579" w:rsidR="00FC6A56" w:rsidRDefault="00FC6A56" w:rsidP="00987568">
            <w:pPr>
              <w:jc w:val="left"/>
              <w:rPr>
                <w:bCs/>
              </w:rPr>
            </w:pPr>
          </w:p>
          <w:p w14:paraId="32571DBE" w14:textId="4AD05C3F" w:rsidR="00FC6A56" w:rsidRDefault="00FC6A56" w:rsidP="00987568">
            <w:pPr>
              <w:jc w:val="left"/>
              <w:rPr>
                <w:bCs/>
              </w:rPr>
            </w:pPr>
            <w:r>
              <w:rPr>
                <w:bCs/>
              </w:rPr>
              <w:t>N/A</w:t>
            </w:r>
          </w:p>
          <w:p w14:paraId="785FBC9E" w14:textId="77777777" w:rsidR="00FC6A56" w:rsidRDefault="00FC6A56" w:rsidP="00987568">
            <w:pPr>
              <w:jc w:val="left"/>
              <w:rPr>
                <w:bCs/>
              </w:rPr>
            </w:pPr>
          </w:p>
          <w:p w14:paraId="2628A548" w14:textId="5CC96C8F" w:rsidR="00FC6A56" w:rsidRDefault="00FC6A56" w:rsidP="00987568">
            <w:pPr>
              <w:jc w:val="left"/>
              <w:rPr>
                <w:bCs/>
              </w:rPr>
            </w:pPr>
            <w:r>
              <w:rPr>
                <w:bCs/>
              </w:rPr>
              <w:t xml:space="preserve">Covered during </w:t>
            </w:r>
            <w:proofErr w:type="spellStart"/>
            <w:r>
              <w:rPr>
                <w:bCs/>
              </w:rPr>
              <w:t>Psed</w:t>
            </w:r>
            <w:proofErr w:type="spellEnd"/>
            <w:r>
              <w:rPr>
                <w:bCs/>
              </w:rPr>
              <w:t>.  Staff to be understanding of changes to children’s behaviou</w:t>
            </w:r>
            <w:r w:rsidR="00F64C38">
              <w:rPr>
                <w:bCs/>
              </w:rPr>
              <w:t xml:space="preserve">r </w:t>
            </w:r>
            <w:r>
              <w:rPr>
                <w:bCs/>
              </w:rPr>
              <w:t>and to show empathy due to pandemic</w:t>
            </w:r>
          </w:p>
          <w:p w14:paraId="56AC76B6" w14:textId="2528B807" w:rsidR="00FC6A56" w:rsidRPr="00FC6A56" w:rsidRDefault="00FC6A56" w:rsidP="00987568">
            <w:pPr>
              <w:jc w:val="left"/>
              <w:rPr>
                <w:bCs/>
              </w:rPr>
            </w:pPr>
          </w:p>
        </w:tc>
      </w:tr>
      <w:tr w:rsidR="00987568" w:rsidRPr="00987568" w14:paraId="5B4F05DC" w14:textId="77777777" w:rsidTr="004A78BE">
        <w:tc>
          <w:tcPr>
            <w:tcW w:w="1644" w:type="pct"/>
            <w:shd w:val="clear" w:color="auto" w:fill="D9D9D9" w:themeFill="background1" w:themeFillShade="D9"/>
          </w:tcPr>
          <w:p w14:paraId="57A074C7" w14:textId="77777777" w:rsidR="00987568" w:rsidRPr="0000044A" w:rsidRDefault="00987568" w:rsidP="00987568">
            <w:pPr>
              <w:contextualSpacing/>
              <w:jc w:val="left"/>
              <w:rPr>
                <w:b/>
              </w:rPr>
            </w:pPr>
            <w:r w:rsidRPr="0000044A">
              <w:rPr>
                <w:b/>
              </w:rPr>
              <w:t>8. Monitoring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41ACE5DD" w14:textId="77777777" w:rsidR="00987568" w:rsidRPr="00987568" w:rsidRDefault="00987568" w:rsidP="00987568">
            <w:pPr>
              <w:jc w:val="left"/>
              <w:rPr>
                <w:highlight w:val="green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20FB1485" w14:textId="77777777" w:rsidR="00987568" w:rsidRPr="00987568" w:rsidRDefault="00987568" w:rsidP="00987568">
            <w:pPr>
              <w:jc w:val="left"/>
              <w:rPr>
                <w:b/>
              </w:rPr>
            </w:pPr>
          </w:p>
        </w:tc>
      </w:tr>
      <w:tr w:rsidR="00987568" w:rsidRPr="00987568" w14:paraId="63D79A79" w14:textId="77777777" w:rsidTr="0000044A">
        <w:tc>
          <w:tcPr>
            <w:tcW w:w="1644" w:type="pct"/>
            <w:shd w:val="clear" w:color="auto" w:fill="auto"/>
          </w:tcPr>
          <w:p w14:paraId="01A0B712" w14:textId="77777777" w:rsidR="00987568" w:rsidRPr="0000044A" w:rsidRDefault="00987568" w:rsidP="00987568">
            <w:pPr>
              <w:contextualSpacing/>
              <w:jc w:val="left"/>
            </w:pPr>
            <w:r w:rsidRPr="0000044A">
              <w:t>Control measures set out i</w:t>
            </w:r>
            <w:r w:rsidR="00931B0E">
              <w:t>n</w:t>
            </w:r>
            <w:r w:rsidRPr="0000044A">
              <w:t xml:space="preserve"> this risk assessment do not prove effective</w:t>
            </w:r>
          </w:p>
          <w:p w14:paraId="0D9BE178" w14:textId="77777777" w:rsidR="00987568" w:rsidRPr="0000044A" w:rsidRDefault="00987568" w:rsidP="00987568">
            <w:pPr>
              <w:contextualSpacing/>
              <w:jc w:val="left"/>
              <w:rPr>
                <w:b/>
              </w:rPr>
            </w:pPr>
          </w:p>
          <w:p w14:paraId="3025675A" w14:textId="77777777" w:rsidR="00987568" w:rsidRPr="0000044A" w:rsidRDefault="00987568" w:rsidP="00987568">
            <w:pPr>
              <w:contextualSpacing/>
              <w:jc w:val="left"/>
            </w:pPr>
            <w:r w:rsidRPr="0000044A">
              <w:t>Levels of compliance are inadequate</w:t>
            </w:r>
          </w:p>
        </w:tc>
        <w:tc>
          <w:tcPr>
            <w:tcW w:w="1690" w:type="pct"/>
          </w:tcPr>
          <w:p w14:paraId="25FAB3DD" w14:textId="77777777" w:rsidR="00987568" w:rsidRPr="0000044A" w:rsidRDefault="00987568" w:rsidP="00987568">
            <w:pPr>
              <w:numPr>
                <w:ilvl w:val="0"/>
                <w:numId w:val="4"/>
              </w:numPr>
              <w:ind w:left="319"/>
              <w:contextualSpacing/>
              <w:jc w:val="left"/>
            </w:pPr>
            <w:r w:rsidRPr="0000044A">
              <w:t xml:space="preserve">Named </w:t>
            </w:r>
            <w:r w:rsidR="0000044A" w:rsidRPr="0000044A">
              <w:t>member of</w:t>
            </w:r>
            <w:r w:rsidRPr="0000044A">
              <w:t xml:space="preserve"> staff will monitor the application and effectiveness of the control measures set out within this risk assessment, and the level of compliance by staff, visitors and </w:t>
            </w:r>
            <w:r w:rsidR="0000044A" w:rsidRPr="0000044A">
              <w:t>children</w:t>
            </w:r>
          </w:p>
          <w:p w14:paraId="1DD2DE0C" w14:textId="77777777" w:rsidR="00987568" w:rsidRPr="0000044A" w:rsidRDefault="00987568" w:rsidP="00987568">
            <w:pPr>
              <w:numPr>
                <w:ilvl w:val="0"/>
                <w:numId w:val="4"/>
              </w:numPr>
              <w:ind w:left="319"/>
              <w:contextualSpacing/>
              <w:jc w:val="left"/>
            </w:pPr>
            <w:r w:rsidRPr="0000044A">
              <w:t>Non-compliance will be addressed immediately</w:t>
            </w:r>
          </w:p>
          <w:p w14:paraId="5149DE45" w14:textId="4CA18E1F" w:rsidR="00987568" w:rsidRPr="005435D0" w:rsidRDefault="00987568" w:rsidP="005435D0">
            <w:pPr>
              <w:numPr>
                <w:ilvl w:val="0"/>
                <w:numId w:val="4"/>
              </w:numPr>
              <w:ind w:left="319"/>
              <w:contextualSpacing/>
              <w:jc w:val="left"/>
              <w:rPr>
                <w:b/>
              </w:rPr>
            </w:pPr>
            <w:r w:rsidRPr="0000044A">
              <w:t>Regular communication with staff on the outcomes of the monitoring</w:t>
            </w:r>
          </w:p>
        </w:tc>
        <w:tc>
          <w:tcPr>
            <w:tcW w:w="1666" w:type="pct"/>
          </w:tcPr>
          <w:p w14:paraId="7C48F103" w14:textId="4F153BAB" w:rsidR="00987568" w:rsidRDefault="00FC6A56" w:rsidP="00987568">
            <w:pPr>
              <w:jc w:val="left"/>
              <w:rPr>
                <w:bCs/>
              </w:rPr>
            </w:pPr>
            <w:r w:rsidRPr="00FC6A56">
              <w:rPr>
                <w:bCs/>
              </w:rPr>
              <w:t>Monthly reviews</w:t>
            </w:r>
            <w:r w:rsidR="004A78BE">
              <w:rPr>
                <w:bCs/>
              </w:rPr>
              <w:t xml:space="preserve"> continue</w:t>
            </w:r>
            <w:r w:rsidRPr="00FC6A56">
              <w:rPr>
                <w:bCs/>
              </w:rPr>
              <w:t xml:space="preserve"> to be reviewed by Jennie White and Kerry Clark</w:t>
            </w:r>
          </w:p>
          <w:p w14:paraId="2A7323B0" w14:textId="77777777" w:rsidR="00FC6A56" w:rsidRDefault="00FC6A56" w:rsidP="00987568">
            <w:pPr>
              <w:jc w:val="left"/>
              <w:rPr>
                <w:bCs/>
              </w:rPr>
            </w:pPr>
          </w:p>
          <w:p w14:paraId="396C1E84" w14:textId="77777777" w:rsidR="00FC6A56" w:rsidRDefault="00FC6A56" w:rsidP="00987568">
            <w:pPr>
              <w:jc w:val="left"/>
              <w:rPr>
                <w:bCs/>
              </w:rPr>
            </w:pPr>
          </w:p>
          <w:p w14:paraId="141B54C8" w14:textId="77777777" w:rsidR="00FC6A56" w:rsidRDefault="00FC6A56" w:rsidP="00987568">
            <w:pPr>
              <w:jc w:val="left"/>
              <w:rPr>
                <w:bCs/>
              </w:rPr>
            </w:pPr>
          </w:p>
          <w:p w14:paraId="408B0FDA" w14:textId="77777777" w:rsidR="00FC6A56" w:rsidRDefault="00FC6A56" w:rsidP="00987568">
            <w:pPr>
              <w:jc w:val="left"/>
              <w:rPr>
                <w:bCs/>
              </w:rPr>
            </w:pPr>
            <w:r>
              <w:rPr>
                <w:bCs/>
              </w:rPr>
              <w:t>Yes</w:t>
            </w:r>
          </w:p>
          <w:p w14:paraId="45B6B602" w14:textId="77777777" w:rsidR="00FC6A56" w:rsidRDefault="00FC6A56" w:rsidP="00987568">
            <w:pPr>
              <w:jc w:val="left"/>
              <w:rPr>
                <w:bCs/>
              </w:rPr>
            </w:pPr>
          </w:p>
          <w:p w14:paraId="7D0E8A3D" w14:textId="77777777" w:rsidR="00FC6A56" w:rsidRDefault="00FC6A56" w:rsidP="00987568">
            <w:pPr>
              <w:jc w:val="left"/>
              <w:rPr>
                <w:bCs/>
              </w:rPr>
            </w:pPr>
            <w:r>
              <w:rPr>
                <w:bCs/>
              </w:rPr>
              <w:t>Any changes to risk assessment to be part of the agenda at fortnightly staff meetings</w:t>
            </w:r>
          </w:p>
          <w:p w14:paraId="19E0E5AB" w14:textId="3608721D" w:rsidR="00FC6A56" w:rsidRPr="00FC6A56" w:rsidRDefault="00FC6A56" w:rsidP="00987568">
            <w:pPr>
              <w:jc w:val="left"/>
              <w:rPr>
                <w:bCs/>
              </w:rPr>
            </w:pPr>
          </w:p>
        </w:tc>
      </w:tr>
      <w:tr w:rsidR="00987568" w:rsidRPr="00987568" w14:paraId="20B6C65B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614E0D7D" w14:textId="77777777" w:rsidR="00987568" w:rsidRPr="0000044A" w:rsidRDefault="00987568" w:rsidP="00987568">
            <w:pPr>
              <w:jc w:val="left"/>
            </w:pPr>
            <w:r w:rsidRPr="0000044A">
              <w:rPr>
                <w:b/>
              </w:rPr>
              <w:t>9. Other risks – specific to your s</w:t>
            </w:r>
            <w:r w:rsidR="0000044A">
              <w:rPr>
                <w:b/>
              </w:rPr>
              <w:t>etting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0A686614" w14:textId="77777777" w:rsidR="00987568" w:rsidRPr="00987568" w:rsidRDefault="00987568" w:rsidP="00987568">
            <w:pPr>
              <w:jc w:val="left"/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6220D5CB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33524E55" w14:textId="77777777" w:rsidTr="00987568">
        <w:trPr>
          <w:trHeight w:val="1706"/>
        </w:trPr>
        <w:tc>
          <w:tcPr>
            <w:tcW w:w="1644" w:type="pct"/>
          </w:tcPr>
          <w:p w14:paraId="1EE46355" w14:textId="4B24D41B" w:rsidR="00987568" w:rsidRPr="00A63670" w:rsidRDefault="00987568" w:rsidP="00987568">
            <w:pPr>
              <w:jc w:val="left"/>
            </w:pPr>
          </w:p>
          <w:p w14:paraId="77EA8280" w14:textId="738C38D5" w:rsidR="00987568" w:rsidRPr="00A63670" w:rsidRDefault="004A78BE" w:rsidP="004A78BE">
            <w:pPr>
              <w:jc w:val="left"/>
            </w:pPr>
            <w:r w:rsidRPr="00A63670">
              <w:t>Parents becoming complacent with latest Lockdown guidance</w:t>
            </w:r>
          </w:p>
        </w:tc>
        <w:tc>
          <w:tcPr>
            <w:tcW w:w="1690" w:type="pct"/>
          </w:tcPr>
          <w:p w14:paraId="246F6020" w14:textId="77777777" w:rsidR="004A78BE" w:rsidRPr="00A63670" w:rsidRDefault="004A78BE" w:rsidP="004A78BE"/>
          <w:p w14:paraId="7A9D5D9C" w14:textId="33DD99AF" w:rsidR="004A78BE" w:rsidRPr="00A63670" w:rsidRDefault="004A78BE" w:rsidP="004A78BE">
            <w:pPr>
              <w:pStyle w:val="ListParagraph"/>
              <w:numPr>
                <w:ilvl w:val="0"/>
                <w:numId w:val="11"/>
              </w:numPr>
            </w:pPr>
            <w:r w:rsidRPr="00A63670">
              <w:t>Regular</w:t>
            </w:r>
            <w:r w:rsidR="00784A99" w:rsidRPr="00A63670">
              <w:t xml:space="preserve"> communication with parents so that they reminded of the latest guidance and what is expected from them.</w:t>
            </w:r>
          </w:p>
        </w:tc>
        <w:tc>
          <w:tcPr>
            <w:tcW w:w="1666" w:type="pct"/>
          </w:tcPr>
          <w:p w14:paraId="3F8726F1" w14:textId="77777777" w:rsidR="00BD5F80" w:rsidRPr="00A63670" w:rsidRDefault="00BD5F80" w:rsidP="00987568">
            <w:pPr>
              <w:jc w:val="left"/>
            </w:pPr>
          </w:p>
          <w:p w14:paraId="021D2648" w14:textId="5162C1AB" w:rsidR="00784A99" w:rsidRPr="00A63670" w:rsidRDefault="00784A99" w:rsidP="00987568">
            <w:pPr>
              <w:jc w:val="left"/>
            </w:pPr>
            <w:r w:rsidRPr="00A63670">
              <w:t xml:space="preserve">We continue to regularly send posters and communications to our parents via email and our </w:t>
            </w:r>
            <w:r w:rsidR="007B5412" w:rsidRPr="00A63670">
              <w:t xml:space="preserve">closed </w:t>
            </w:r>
            <w:proofErr w:type="spellStart"/>
            <w:r w:rsidRPr="00A63670">
              <w:t>facebook</w:t>
            </w:r>
            <w:proofErr w:type="spellEnd"/>
            <w:r w:rsidRPr="00A63670">
              <w:t xml:space="preserve"> </w:t>
            </w:r>
            <w:r w:rsidR="007B5412" w:rsidRPr="00A63670">
              <w:t xml:space="preserve">group </w:t>
            </w:r>
            <w:r w:rsidRPr="00A63670">
              <w:t>page</w:t>
            </w:r>
            <w:r w:rsidR="007B5412" w:rsidRPr="00A63670">
              <w:t xml:space="preserve"> detailing</w:t>
            </w:r>
            <w:r w:rsidRPr="00A63670">
              <w:t xml:space="preserve"> latest guidance </w:t>
            </w:r>
            <w:r w:rsidR="007B5412" w:rsidRPr="00A63670">
              <w:t>with</w:t>
            </w:r>
            <w:r w:rsidRPr="00A63670">
              <w:t xml:space="preserve"> clear </w:t>
            </w:r>
            <w:r w:rsidR="007B5412" w:rsidRPr="00A63670">
              <w:t>steps</w:t>
            </w:r>
            <w:r w:rsidRPr="00A63670">
              <w:t xml:space="preserve"> of the </w:t>
            </w:r>
            <w:proofErr w:type="gramStart"/>
            <w:r w:rsidRPr="00A63670">
              <w:t>procedures</w:t>
            </w:r>
            <w:proofErr w:type="gramEnd"/>
            <w:r w:rsidR="007B5412" w:rsidRPr="00A63670">
              <w:t xml:space="preserve"> parents are required</w:t>
            </w:r>
            <w:r w:rsidRPr="00A63670">
              <w:t xml:space="preserve"> to follow in lots of covid related scenarios.</w:t>
            </w:r>
          </w:p>
        </w:tc>
      </w:tr>
      <w:tr w:rsidR="00784A99" w:rsidRPr="00987568" w14:paraId="6A8EEB50" w14:textId="77777777" w:rsidTr="00987568">
        <w:trPr>
          <w:trHeight w:val="1706"/>
        </w:trPr>
        <w:tc>
          <w:tcPr>
            <w:tcW w:w="1644" w:type="pct"/>
          </w:tcPr>
          <w:p w14:paraId="6FCED73D" w14:textId="77777777" w:rsidR="00784A99" w:rsidRPr="00A63670" w:rsidRDefault="00784A99" w:rsidP="00987568">
            <w:pPr>
              <w:jc w:val="left"/>
            </w:pPr>
          </w:p>
          <w:p w14:paraId="09A7F0BC" w14:textId="23755006" w:rsidR="00784A99" w:rsidRPr="00A63670" w:rsidRDefault="00784A99" w:rsidP="00987568">
            <w:pPr>
              <w:jc w:val="left"/>
            </w:pPr>
            <w:r w:rsidRPr="00A63670">
              <w:t xml:space="preserve">Lack of staff training to support the </w:t>
            </w:r>
            <w:proofErr w:type="gramStart"/>
            <w:r w:rsidRPr="00A63670">
              <w:t>ever changing</w:t>
            </w:r>
            <w:proofErr w:type="gramEnd"/>
            <w:r w:rsidRPr="00A63670">
              <w:t xml:space="preserve"> Covid safety/prevention measures</w:t>
            </w:r>
          </w:p>
        </w:tc>
        <w:tc>
          <w:tcPr>
            <w:tcW w:w="1690" w:type="pct"/>
          </w:tcPr>
          <w:p w14:paraId="0ACB0A4E" w14:textId="035215D5" w:rsidR="00784A99" w:rsidRPr="00A63670" w:rsidRDefault="00784A99" w:rsidP="009301DC">
            <w:pPr>
              <w:pStyle w:val="ListParagraph"/>
              <w:numPr>
                <w:ilvl w:val="0"/>
                <w:numId w:val="10"/>
              </w:numPr>
              <w:jc w:val="left"/>
            </w:pPr>
            <w:r w:rsidRPr="00A63670">
              <w:t>Continual review of best practise in relation to latest covid measures.</w:t>
            </w:r>
          </w:p>
        </w:tc>
        <w:tc>
          <w:tcPr>
            <w:tcW w:w="1666" w:type="pct"/>
          </w:tcPr>
          <w:p w14:paraId="343DBDB0" w14:textId="535C3964" w:rsidR="00784A99" w:rsidRDefault="00784A99" w:rsidP="00987568">
            <w:pPr>
              <w:jc w:val="left"/>
            </w:pPr>
            <w:r w:rsidRPr="00A63670">
              <w:t>4</w:t>
            </w:r>
            <w:r w:rsidRPr="00A63670">
              <w:rPr>
                <w:vertAlign w:val="superscript"/>
              </w:rPr>
              <w:t>th</w:t>
            </w:r>
            <w:r w:rsidRPr="00A63670">
              <w:t xml:space="preserve"> March 2021 KC </w:t>
            </w:r>
            <w:r w:rsidR="00A63670" w:rsidRPr="00A63670">
              <w:t>attended</w:t>
            </w:r>
            <w:r w:rsidRPr="00A63670">
              <w:t xml:space="preserve"> Wilts Council Webinar – Infection Prevention Principles and will share/review with JW if we need to adapt any measures as a result of this webinar.</w:t>
            </w:r>
          </w:p>
          <w:p w14:paraId="141298E2" w14:textId="77777777" w:rsidR="001735F6" w:rsidRDefault="001735F6" w:rsidP="00987568">
            <w:pPr>
              <w:jc w:val="left"/>
            </w:pPr>
          </w:p>
          <w:p w14:paraId="2A571A0B" w14:textId="26FE3E86" w:rsidR="00F64C38" w:rsidRPr="00A63670" w:rsidRDefault="00F64C38" w:rsidP="00987568">
            <w:pPr>
              <w:jc w:val="left"/>
            </w:pPr>
            <w:r w:rsidRPr="002E693E">
              <w:t>23</w:t>
            </w:r>
            <w:r w:rsidRPr="002E693E">
              <w:rPr>
                <w:vertAlign w:val="superscript"/>
              </w:rPr>
              <w:t>rd</w:t>
            </w:r>
            <w:r w:rsidRPr="002E693E">
              <w:t xml:space="preserve"> August KC &amp; JW met to go through latest guidance regarding our return after summer holidays. </w:t>
            </w:r>
          </w:p>
        </w:tc>
      </w:tr>
      <w:tr w:rsidR="00A63670" w:rsidRPr="00987568" w14:paraId="682D5E5E" w14:textId="77777777" w:rsidTr="00987568">
        <w:trPr>
          <w:trHeight w:val="1706"/>
        </w:trPr>
        <w:tc>
          <w:tcPr>
            <w:tcW w:w="1644" w:type="pct"/>
          </w:tcPr>
          <w:p w14:paraId="1B3E9B50" w14:textId="77777777" w:rsidR="00A63670" w:rsidRPr="001F2DF9" w:rsidRDefault="00A63670" w:rsidP="00987568">
            <w:pPr>
              <w:jc w:val="left"/>
            </w:pPr>
            <w:r w:rsidRPr="001F2DF9">
              <w:t>Staff members do not carry out twice weekly lateral flow testing.</w:t>
            </w:r>
          </w:p>
          <w:p w14:paraId="600F3473" w14:textId="77777777" w:rsidR="00A63670" w:rsidRPr="001F2DF9" w:rsidRDefault="00A63670" w:rsidP="00987568">
            <w:pPr>
              <w:jc w:val="left"/>
            </w:pPr>
          </w:p>
          <w:p w14:paraId="22208830" w14:textId="77777777" w:rsidR="00753E62" w:rsidRPr="001F2DF9" w:rsidRDefault="00753E62" w:rsidP="00987568">
            <w:pPr>
              <w:jc w:val="left"/>
            </w:pPr>
          </w:p>
          <w:p w14:paraId="2FBB4195" w14:textId="77777777" w:rsidR="00753E62" w:rsidRPr="001F2DF9" w:rsidRDefault="00753E62" w:rsidP="00987568">
            <w:pPr>
              <w:jc w:val="left"/>
            </w:pPr>
          </w:p>
          <w:p w14:paraId="669F09CA" w14:textId="77777777" w:rsidR="00753E62" w:rsidRPr="001F2DF9" w:rsidRDefault="00753E62" w:rsidP="00987568">
            <w:pPr>
              <w:jc w:val="left"/>
            </w:pPr>
          </w:p>
          <w:p w14:paraId="197CCF97" w14:textId="77777777" w:rsidR="00753E62" w:rsidRPr="001F2DF9" w:rsidRDefault="00753E62" w:rsidP="00987568">
            <w:pPr>
              <w:jc w:val="left"/>
            </w:pPr>
          </w:p>
          <w:p w14:paraId="57825A23" w14:textId="7E4789C2" w:rsidR="00A63670" w:rsidRPr="001F2DF9" w:rsidRDefault="00A63670" w:rsidP="00987568">
            <w:pPr>
              <w:jc w:val="left"/>
            </w:pPr>
            <w:r w:rsidRPr="001F2DF9">
              <w:t xml:space="preserve">Stock runs out of lateral flow tests kits </w:t>
            </w:r>
          </w:p>
        </w:tc>
        <w:tc>
          <w:tcPr>
            <w:tcW w:w="1690" w:type="pct"/>
          </w:tcPr>
          <w:p w14:paraId="3EC8D425" w14:textId="77777777" w:rsidR="00A63670" w:rsidRPr="001F2DF9" w:rsidRDefault="00A63670" w:rsidP="00753E62">
            <w:pPr>
              <w:pStyle w:val="ListParagraph"/>
              <w:jc w:val="left"/>
            </w:pPr>
          </w:p>
        </w:tc>
        <w:tc>
          <w:tcPr>
            <w:tcW w:w="1666" w:type="pct"/>
          </w:tcPr>
          <w:p w14:paraId="31B2B92C" w14:textId="77777777" w:rsidR="00A63670" w:rsidRPr="001F2DF9" w:rsidRDefault="00A63670" w:rsidP="00987568">
            <w:pPr>
              <w:jc w:val="left"/>
            </w:pPr>
            <w:r w:rsidRPr="001F2DF9">
              <w:t xml:space="preserve">Staff have all agreed to carry out the tests at home on a Wednesday and Sunday evening before 6pm. </w:t>
            </w:r>
          </w:p>
          <w:p w14:paraId="6D65229F" w14:textId="3736FB87" w:rsidR="00A63670" w:rsidRPr="001F2DF9" w:rsidRDefault="00A63670" w:rsidP="00987568">
            <w:pPr>
              <w:jc w:val="left"/>
            </w:pPr>
            <w:r w:rsidRPr="001F2DF9">
              <w:t xml:space="preserve">Any positive cases are to be reported to KC via personal mobile phone so that she can </w:t>
            </w:r>
            <w:r w:rsidR="001735F6">
              <w:t>follow the actions on the latest version of the Wiltshire Council Internal Action Card.</w:t>
            </w:r>
          </w:p>
          <w:p w14:paraId="5C01677E" w14:textId="77777777" w:rsidR="00A63670" w:rsidRPr="001F2DF9" w:rsidRDefault="00A63670" w:rsidP="00987568">
            <w:pPr>
              <w:jc w:val="left"/>
            </w:pPr>
          </w:p>
          <w:p w14:paraId="397F6AB4" w14:textId="43C592F6" w:rsidR="00A63670" w:rsidRPr="001F2DF9" w:rsidRDefault="00753E62" w:rsidP="00987568">
            <w:pPr>
              <w:jc w:val="left"/>
            </w:pPr>
            <w:r w:rsidRPr="001F2DF9">
              <w:t xml:space="preserve">KC now has access to ordering system and is in constant communication with JW to ensure we have plenty of stock </w:t>
            </w:r>
            <w:proofErr w:type="gramStart"/>
            <w:r w:rsidRPr="001F2DF9">
              <w:t>available,  Diarised</w:t>
            </w:r>
            <w:proofErr w:type="gramEnd"/>
            <w:r w:rsidRPr="001F2DF9">
              <w:t xml:space="preserve"> to check stock every fortnight.</w:t>
            </w:r>
          </w:p>
        </w:tc>
      </w:tr>
    </w:tbl>
    <w:p w14:paraId="7793D2DE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D1B68BB" w14:textId="50B3A0C5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szCs w:val="22"/>
          <w:lang w:eastAsia="en-US"/>
        </w:rPr>
        <w:t>The risk assessment will be reviewed on a regular basis and whenever anything significant changes. All relevant parties will be informed of the outcomes of this risk assessment.</w:t>
      </w:r>
    </w:p>
    <w:p w14:paraId="297C16C9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14:paraId="3426EABB" w14:textId="521A21B5" w:rsidR="00FE129A" w:rsidRPr="00AB3D78" w:rsidRDefault="00FE129A" w:rsidP="00AB3D78">
      <w:pPr>
        <w:tabs>
          <w:tab w:val="left" w:pos="4923"/>
        </w:tabs>
        <w:rPr>
          <w:rFonts w:ascii="Arial" w:hAnsi="Arial" w:cs="Arial"/>
          <w:sz w:val="24"/>
        </w:rPr>
      </w:pPr>
    </w:p>
    <w:sectPr w:rsidR="00FE129A" w:rsidRPr="00AB3D78" w:rsidSect="00AB3D78">
      <w:pgSz w:w="16834" w:h="11909" w:orient="landscape" w:code="9"/>
      <w:pgMar w:top="1080" w:right="2268" w:bottom="1152" w:left="1440" w:header="706" w:footer="706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52A0" w14:textId="77777777" w:rsidR="000D3FE1" w:rsidRDefault="000D3FE1">
      <w:r>
        <w:separator/>
      </w:r>
    </w:p>
  </w:endnote>
  <w:endnote w:type="continuationSeparator" w:id="0">
    <w:p w14:paraId="068873AC" w14:textId="77777777" w:rsidR="000D3FE1" w:rsidRDefault="000D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79DC" w14:textId="77777777" w:rsidR="000D3FE1" w:rsidRDefault="000D3FE1">
      <w:r>
        <w:separator/>
      </w:r>
    </w:p>
  </w:footnote>
  <w:footnote w:type="continuationSeparator" w:id="0">
    <w:p w14:paraId="0E05FBAD" w14:textId="77777777" w:rsidR="000D3FE1" w:rsidRDefault="000D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190"/>
    <w:multiLevelType w:val="hybridMultilevel"/>
    <w:tmpl w:val="C3181C0A"/>
    <w:lvl w:ilvl="0" w:tplc="2D58D7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3B3"/>
    <w:multiLevelType w:val="hybridMultilevel"/>
    <w:tmpl w:val="EFF4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3D72"/>
    <w:multiLevelType w:val="hybridMultilevel"/>
    <w:tmpl w:val="E480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2C34"/>
    <w:multiLevelType w:val="multilevel"/>
    <w:tmpl w:val="01C6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5530A3"/>
    <w:multiLevelType w:val="hybridMultilevel"/>
    <w:tmpl w:val="469E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4776"/>
    <w:multiLevelType w:val="hybridMultilevel"/>
    <w:tmpl w:val="DFFEC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C2264"/>
    <w:multiLevelType w:val="hybridMultilevel"/>
    <w:tmpl w:val="45BC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6159A"/>
    <w:multiLevelType w:val="hybridMultilevel"/>
    <w:tmpl w:val="E526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E1EB8"/>
    <w:multiLevelType w:val="multilevel"/>
    <w:tmpl w:val="506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792FB8"/>
    <w:multiLevelType w:val="hybridMultilevel"/>
    <w:tmpl w:val="735CFE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654308"/>
    <w:multiLevelType w:val="hybridMultilevel"/>
    <w:tmpl w:val="A96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6C"/>
    <w:rsid w:val="0000044A"/>
    <w:rsid w:val="000117FE"/>
    <w:rsid w:val="00016D2D"/>
    <w:rsid w:val="00016DAD"/>
    <w:rsid w:val="000214CB"/>
    <w:rsid w:val="00033B78"/>
    <w:rsid w:val="00043ACD"/>
    <w:rsid w:val="00044C4F"/>
    <w:rsid w:val="0005045F"/>
    <w:rsid w:val="000660C8"/>
    <w:rsid w:val="00067D71"/>
    <w:rsid w:val="00096EE6"/>
    <w:rsid w:val="000A296C"/>
    <w:rsid w:val="000D321B"/>
    <w:rsid w:val="000D3FE1"/>
    <w:rsid w:val="000F176F"/>
    <w:rsid w:val="000F3520"/>
    <w:rsid w:val="001063CB"/>
    <w:rsid w:val="00114915"/>
    <w:rsid w:val="001202A9"/>
    <w:rsid w:val="00135ECA"/>
    <w:rsid w:val="00157854"/>
    <w:rsid w:val="00164E08"/>
    <w:rsid w:val="00165AA9"/>
    <w:rsid w:val="001735F6"/>
    <w:rsid w:val="001B1F83"/>
    <w:rsid w:val="001B39DA"/>
    <w:rsid w:val="001D08B3"/>
    <w:rsid w:val="001D34FD"/>
    <w:rsid w:val="001D64CB"/>
    <w:rsid w:val="001E0AA6"/>
    <w:rsid w:val="001E2ADB"/>
    <w:rsid w:val="001F2DF9"/>
    <w:rsid w:val="001F3DBD"/>
    <w:rsid w:val="001F5E8C"/>
    <w:rsid w:val="002113B7"/>
    <w:rsid w:val="002218EE"/>
    <w:rsid w:val="00234869"/>
    <w:rsid w:val="0023614E"/>
    <w:rsid w:val="0023662F"/>
    <w:rsid w:val="00273B16"/>
    <w:rsid w:val="002835BE"/>
    <w:rsid w:val="002916C7"/>
    <w:rsid w:val="002A085D"/>
    <w:rsid w:val="002B34FC"/>
    <w:rsid w:val="002B5E63"/>
    <w:rsid w:val="002C1B84"/>
    <w:rsid w:val="002C1ED1"/>
    <w:rsid w:val="002D327E"/>
    <w:rsid w:val="002E2069"/>
    <w:rsid w:val="002E693E"/>
    <w:rsid w:val="002E71D4"/>
    <w:rsid w:val="002F018D"/>
    <w:rsid w:val="002F5514"/>
    <w:rsid w:val="003325EA"/>
    <w:rsid w:val="00333360"/>
    <w:rsid w:val="003476A1"/>
    <w:rsid w:val="00352BAE"/>
    <w:rsid w:val="00354895"/>
    <w:rsid w:val="0036022A"/>
    <w:rsid w:val="00363E8D"/>
    <w:rsid w:val="00387341"/>
    <w:rsid w:val="00390D6C"/>
    <w:rsid w:val="00392477"/>
    <w:rsid w:val="003B1FDD"/>
    <w:rsid w:val="003D5362"/>
    <w:rsid w:val="003E15A7"/>
    <w:rsid w:val="003E172A"/>
    <w:rsid w:val="003E538B"/>
    <w:rsid w:val="00411C15"/>
    <w:rsid w:val="004260D9"/>
    <w:rsid w:val="004315D0"/>
    <w:rsid w:val="004317A1"/>
    <w:rsid w:val="00441BAB"/>
    <w:rsid w:val="0046032C"/>
    <w:rsid w:val="00462E82"/>
    <w:rsid w:val="004647CF"/>
    <w:rsid w:val="00476135"/>
    <w:rsid w:val="004768AF"/>
    <w:rsid w:val="00480886"/>
    <w:rsid w:val="00484741"/>
    <w:rsid w:val="00485E4A"/>
    <w:rsid w:val="004876BA"/>
    <w:rsid w:val="00491576"/>
    <w:rsid w:val="00493D66"/>
    <w:rsid w:val="004941E4"/>
    <w:rsid w:val="004A39C0"/>
    <w:rsid w:val="004A78BE"/>
    <w:rsid w:val="004B6C04"/>
    <w:rsid w:val="004C356D"/>
    <w:rsid w:val="004D0616"/>
    <w:rsid w:val="004D6D25"/>
    <w:rsid w:val="004E573B"/>
    <w:rsid w:val="004E7B5A"/>
    <w:rsid w:val="004F12A2"/>
    <w:rsid w:val="005058C9"/>
    <w:rsid w:val="005107DB"/>
    <w:rsid w:val="00513F49"/>
    <w:rsid w:val="00515CA5"/>
    <w:rsid w:val="0052101A"/>
    <w:rsid w:val="00521401"/>
    <w:rsid w:val="00521F5A"/>
    <w:rsid w:val="00523C10"/>
    <w:rsid w:val="00525DE5"/>
    <w:rsid w:val="00533AAC"/>
    <w:rsid w:val="0054106A"/>
    <w:rsid w:val="005435D0"/>
    <w:rsid w:val="00551E84"/>
    <w:rsid w:val="00563EA7"/>
    <w:rsid w:val="0057689F"/>
    <w:rsid w:val="00576B35"/>
    <w:rsid w:val="00577A4D"/>
    <w:rsid w:val="00592788"/>
    <w:rsid w:val="005956B9"/>
    <w:rsid w:val="005B3CA5"/>
    <w:rsid w:val="005C380D"/>
    <w:rsid w:val="005D03D8"/>
    <w:rsid w:val="005E439A"/>
    <w:rsid w:val="005E46D7"/>
    <w:rsid w:val="00602268"/>
    <w:rsid w:val="0061115E"/>
    <w:rsid w:val="00611468"/>
    <w:rsid w:val="00611F5B"/>
    <w:rsid w:val="006141C0"/>
    <w:rsid w:val="006236D7"/>
    <w:rsid w:val="0062485C"/>
    <w:rsid w:val="006268A2"/>
    <w:rsid w:val="00626DCE"/>
    <w:rsid w:val="006308F9"/>
    <w:rsid w:val="00635533"/>
    <w:rsid w:val="00653069"/>
    <w:rsid w:val="00664A7A"/>
    <w:rsid w:val="00666634"/>
    <w:rsid w:val="00671752"/>
    <w:rsid w:val="00673057"/>
    <w:rsid w:val="00677B45"/>
    <w:rsid w:val="006978D9"/>
    <w:rsid w:val="006B16DC"/>
    <w:rsid w:val="006D112E"/>
    <w:rsid w:val="006D28F1"/>
    <w:rsid w:val="006D38F0"/>
    <w:rsid w:val="006D7A38"/>
    <w:rsid w:val="00716C51"/>
    <w:rsid w:val="00724B94"/>
    <w:rsid w:val="007278F5"/>
    <w:rsid w:val="00737C81"/>
    <w:rsid w:val="00744F1D"/>
    <w:rsid w:val="00753E62"/>
    <w:rsid w:val="007631AB"/>
    <w:rsid w:val="00773BC1"/>
    <w:rsid w:val="0077582A"/>
    <w:rsid w:val="00784A99"/>
    <w:rsid w:val="007B4AF1"/>
    <w:rsid w:val="007B5412"/>
    <w:rsid w:val="007B585C"/>
    <w:rsid w:val="007C0922"/>
    <w:rsid w:val="007D0F10"/>
    <w:rsid w:val="007F7087"/>
    <w:rsid w:val="008079C2"/>
    <w:rsid w:val="00811B5E"/>
    <w:rsid w:val="00816E8E"/>
    <w:rsid w:val="0082036A"/>
    <w:rsid w:val="0082400E"/>
    <w:rsid w:val="008512E1"/>
    <w:rsid w:val="00852106"/>
    <w:rsid w:val="00895E11"/>
    <w:rsid w:val="00897FF3"/>
    <w:rsid w:val="008A5AE3"/>
    <w:rsid w:val="008B43F4"/>
    <w:rsid w:val="008C5B38"/>
    <w:rsid w:val="008C6885"/>
    <w:rsid w:val="008D2E5C"/>
    <w:rsid w:val="008F0BC8"/>
    <w:rsid w:val="00910DEE"/>
    <w:rsid w:val="00914153"/>
    <w:rsid w:val="009207A4"/>
    <w:rsid w:val="0092769E"/>
    <w:rsid w:val="009301DC"/>
    <w:rsid w:val="00931B0E"/>
    <w:rsid w:val="00935F03"/>
    <w:rsid w:val="00937326"/>
    <w:rsid w:val="00941161"/>
    <w:rsid w:val="00950149"/>
    <w:rsid w:val="00956B5F"/>
    <w:rsid w:val="00966217"/>
    <w:rsid w:val="009869EC"/>
    <w:rsid w:val="00987568"/>
    <w:rsid w:val="009B2C10"/>
    <w:rsid w:val="009D11F6"/>
    <w:rsid w:val="009E1510"/>
    <w:rsid w:val="009E743B"/>
    <w:rsid w:val="00A12E9D"/>
    <w:rsid w:val="00A21E17"/>
    <w:rsid w:val="00A24201"/>
    <w:rsid w:val="00A63670"/>
    <w:rsid w:val="00A6639A"/>
    <w:rsid w:val="00A6736C"/>
    <w:rsid w:val="00A754B6"/>
    <w:rsid w:val="00A77DF0"/>
    <w:rsid w:val="00A81232"/>
    <w:rsid w:val="00A81484"/>
    <w:rsid w:val="00A848E8"/>
    <w:rsid w:val="00A849BB"/>
    <w:rsid w:val="00A91902"/>
    <w:rsid w:val="00AB3D78"/>
    <w:rsid w:val="00AB3ED0"/>
    <w:rsid w:val="00AB4F6F"/>
    <w:rsid w:val="00AD3C40"/>
    <w:rsid w:val="00AD785F"/>
    <w:rsid w:val="00AE3D2D"/>
    <w:rsid w:val="00AF631F"/>
    <w:rsid w:val="00B02338"/>
    <w:rsid w:val="00B048E8"/>
    <w:rsid w:val="00B103C1"/>
    <w:rsid w:val="00B257BF"/>
    <w:rsid w:val="00B32876"/>
    <w:rsid w:val="00B44814"/>
    <w:rsid w:val="00B46027"/>
    <w:rsid w:val="00B5722A"/>
    <w:rsid w:val="00B734F5"/>
    <w:rsid w:val="00B916C2"/>
    <w:rsid w:val="00BA0396"/>
    <w:rsid w:val="00BB0253"/>
    <w:rsid w:val="00BC17DB"/>
    <w:rsid w:val="00BC4A1D"/>
    <w:rsid w:val="00BC6DB0"/>
    <w:rsid w:val="00BD5F80"/>
    <w:rsid w:val="00BE18A4"/>
    <w:rsid w:val="00BF74DA"/>
    <w:rsid w:val="00C007C5"/>
    <w:rsid w:val="00C05AAB"/>
    <w:rsid w:val="00C10BD4"/>
    <w:rsid w:val="00C164DE"/>
    <w:rsid w:val="00C34621"/>
    <w:rsid w:val="00C53F13"/>
    <w:rsid w:val="00C54DB6"/>
    <w:rsid w:val="00C62E2B"/>
    <w:rsid w:val="00C67D74"/>
    <w:rsid w:val="00C932D6"/>
    <w:rsid w:val="00CD2ABC"/>
    <w:rsid w:val="00CD481F"/>
    <w:rsid w:val="00CD7978"/>
    <w:rsid w:val="00D0790F"/>
    <w:rsid w:val="00D07C48"/>
    <w:rsid w:val="00D1421C"/>
    <w:rsid w:val="00D15618"/>
    <w:rsid w:val="00D15CFB"/>
    <w:rsid w:val="00D300F1"/>
    <w:rsid w:val="00D756EE"/>
    <w:rsid w:val="00D77D5E"/>
    <w:rsid w:val="00D80230"/>
    <w:rsid w:val="00D9438D"/>
    <w:rsid w:val="00DA2946"/>
    <w:rsid w:val="00DA2FC4"/>
    <w:rsid w:val="00DC472C"/>
    <w:rsid w:val="00DC6FF2"/>
    <w:rsid w:val="00E02AB4"/>
    <w:rsid w:val="00E123EB"/>
    <w:rsid w:val="00E207F0"/>
    <w:rsid w:val="00E82AB7"/>
    <w:rsid w:val="00E96E5D"/>
    <w:rsid w:val="00EC0BCD"/>
    <w:rsid w:val="00F1617E"/>
    <w:rsid w:val="00F2576F"/>
    <w:rsid w:val="00F53168"/>
    <w:rsid w:val="00F53857"/>
    <w:rsid w:val="00F54843"/>
    <w:rsid w:val="00F558C7"/>
    <w:rsid w:val="00F64C38"/>
    <w:rsid w:val="00F66972"/>
    <w:rsid w:val="00F81EBB"/>
    <w:rsid w:val="00F90305"/>
    <w:rsid w:val="00F9423F"/>
    <w:rsid w:val="00FA2069"/>
    <w:rsid w:val="00FA597F"/>
    <w:rsid w:val="00FA754A"/>
    <w:rsid w:val="00FB40E9"/>
    <w:rsid w:val="00FB7F35"/>
    <w:rsid w:val="00FC6A56"/>
    <w:rsid w:val="00FC7CFE"/>
    <w:rsid w:val="00FD4C64"/>
    <w:rsid w:val="00FD7AD5"/>
    <w:rsid w:val="00FE07D7"/>
    <w:rsid w:val="00FE129A"/>
    <w:rsid w:val="00FE5617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881CB3"/>
  <w15:chartTrackingRefBased/>
  <w15:docId w15:val="{E49E4986-9465-4B82-9C3B-B7C52FC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E8D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660C8"/>
    <w:pPr>
      <w:spacing w:line="300" w:lineRule="auto"/>
    </w:pPr>
  </w:style>
  <w:style w:type="paragraph" w:styleId="Footer">
    <w:name w:val="footer"/>
    <w:basedOn w:val="Normal"/>
    <w:link w:val="FooterChar"/>
    <w:uiPriority w:val="99"/>
    <w:rsid w:val="000660C8"/>
    <w:pPr>
      <w:tabs>
        <w:tab w:val="center" w:pos="4153"/>
        <w:tab w:val="right" w:pos="8306"/>
      </w:tabs>
    </w:pPr>
    <w:rPr>
      <w:sz w:val="14"/>
    </w:rPr>
  </w:style>
  <w:style w:type="paragraph" w:styleId="BodyText">
    <w:name w:val="Body Text"/>
    <w:basedOn w:val="Normal"/>
    <w:rsid w:val="000660C8"/>
    <w:pPr>
      <w:tabs>
        <w:tab w:val="left" w:pos="8100"/>
      </w:tabs>
    </w:pPr>
    <w:rPr>
      <w:sz w:val="18"/>
    </w:rPr>
  </w:style>
  <w:style w:type="paragraph" w:styleId="Header">
    <w:name w:val="header"/>
    <w:basedOn w:val="Normal"/>
    <w:rsid w:val="00910D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56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B6C04"/>
    <w:rPr>
      <w:sz w:val="14"/>
    </w:rPr>
  </w:style>
  <w:style w:type="table" w:styleId="TableGrid">
    <w:name w:val="Table Grid"/>
    <w:basedOn w:val="TableNormal"/>
    <w:rsid w:val="00521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39"/>
    <w:rsid w:val="00987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56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7C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04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31B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B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1B0E"/>
  </w:style>
  <w:style w:type="paragraph" w:styleId="CommentSubject">
    <w:name w:val="annotation subject"/>
    <w:basedOn w:val="CommentText"/>
    <w:next w:val="CommentText"/>
    <w:link w:val="CommentSubjectChar"/>
    <w:rsid w:val="00931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1B0E"/>
    <w:rPr>
      <w:b/>
      <w:bCs/>
    </w:rPr>
  </w:style>
  <w:style w:type="paragraph" w:customStyle="1" w:styleId="m-6782929076566631860msolistparagraph">
    <w:name w:val="m_-6782929076566631860msolistparagraph"/>
    <w:basedOn w:val="Normal"/>
    <w:rsid w:val="009301DC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managing-school-premises-during-the-coronavirus-outbreak/managing-school-premises-which-are-partially-open-during-the-coronavirus-outbrea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health@wiltshire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ronavirus-covid-19-send-risk-assessment-guid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oreCh\Local%20Settings\Temporary%20Internet%20Files\OLKAD\New%20WC%20Letter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1AB5CC03AEC48AA91E9C9B904264C" ma:contentTypeVersion="13" ma:contentTypeDescription="Create a new document." ma:contentTypeScope="" ma:versionID="1c6a78a98b167b366155e3af294f8a6d">
  <xsd:schema xmlns:xsd="http://www.w3.org/2001/XMLSchema" xmlns:xs="http://www.w3.org/2001/XMLSchema" xmlns:p="http://schemas.microsoft.com/office/2006/metadata/properties" xmlns:ns3="a61b6211-8939-406e-a6de-9b2ebc2b8909" xmlns:ns4="1ee86ebc-70a9-45fb-a2d6-b2a6f1b8d712" targetNamespace="http://schemas.microsoft.com/office/2006/metadata/properties" ma:root="true" ma:fieldsID="e5a97ef7b7a70a5e40526a0ce8ef916f" ns3:_="" ns4:_="">
    <xsd:import namespace="a61b6211-8939-406e-a6de-9b2ebc2b8909"/>
    <xsd:import namespace="1ee86ebc-70a9-45fb-a2d6-b2a6f1b8d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b6211-8939-406e-a6de-9b2ebc2b8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6ebc-70a9-45fb-a2d6-b2a6f1b8d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7D0F-5219-48E0-936B-A00769662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0EE61-8023-489A-91D5-42C60513D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F958F-8EF7-4AA6-A2E6-F00F5160D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b6211-8939-406e-a6de-9b2ebc2b8909"/>
    <ds:schemaRef ds:uri="1ee86ebc-70a9-45fb-a2d6-b2a6f1b8d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99577-4396-45E4-A3D5-E6AB15B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WC Letter 1</Template>
  <TotalTime>41</TotalTime>
  <Pages>10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Batten BSc (Hons) C</vt:lpstr>
    </vt:vector>
  </TitlesOfParts>
  <Company>Wiltshire County Council</Company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Batten BSc (Hons) C</dc:title>
  <dc:subject/>
  <dc:creator>Charlotte Moore</dc:creator>
  <cp:keywords/>
  <cp:lastModifiedBy>Administrator Broad Town PreSchool</cp:lastModifiedBy>
  <cp:revision>5</cp:revision>
  <cp:lastPrinted>2021-09-06T09:27:00Z</cp:lastPrinted>
  <dcterms:created xsi:type="dcterms:W3CDTF">2021-09-06T09:22:00Z</dcterms:created>
  <dcterms:modified xsi:type="dcterms:W3CDTF">2021-09-13T12:01:00Z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0x0101009D41AB5CC03AEC48AA91E9C9B904264C</vt:lpwstr>
  </property>
</Properties>
</file>